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8C" w:rsidRPr="00452E97" w:rsidRDefault="0000258C" w:rsidP="0000258C">
      <w:pPr>
        <w:snapToGrid w:val="0"/>
        <w:jc w:val="center"/>
        <w:rPr>
          <w:rFonts w:eastAsia="方正小标宋简体"/>
          <w:sz w:val="44"/>
          <w:szCs w:val="44"/>
        </w:rPr>
      </w:pPr>
      <w:r w:rsidRPr="00452E97">
        <w:rPr>
          <w:rFonts w:eastAsia="方正小标宋简体"/>
          <w:sz w:val="44"/>
          <w:szCs w:val="44"/>
        </w:rPr>
        <w:t>药品注册管理办法</w:t>
      </w:r>
    </w:p>
    <w:p w:rsidR="0000258C" w:rsidRDefault="0000258C" w:rsidP="0000258C">
      <w:pPr>
        <w:snapToGrid w:val="0"/>
        <w:jc w:val="center"/>
        <w:rPr>
          <w:rFonts w:ascii="楷体_GB2312" w:eastAsia="楷体_GB2312"/>
          <w:sz w:val="32"/>
          <w:szCs w:val="32"/>
        </w:rPr>
      </w:pPr>
      <w:r w:rsidRPr="00452E97">
        <w:rPr>
          <w:rFonts w:ascii="楷体_GB2312" w:eastAsia="楷体_GB2312" w:hint="eastAsia"/>
          <w:sz w:val="32"/>
          <w:szCs w:val="32"/>
        </w:rPr>
        <w:t>（</w:t>
      </w:r>
      <w:r>
        <w:rPr>
          <w:rFonts w:ascii="楷体_GB2312" w:eastAsia="楷体_GB2312" w:hint="eastAsia"/>
          <w:sz w:val="32"/>
          <w:szCs w:val="32"/>
        </w:rPr>
        <w:t>征求意见稿</w:t>
      </w:r>
      <w:r w:rsidRPr="00452E97">
        <w:rPr>
          <w:rFonts w:ascii="楷体_GB2312" w:eastAsia="楷体_GB2312" w:hint="eastAsia"/>
          <w:sz w:val="32"/>
          <w:szCs w:val="32"/>
        </w:rPr>
        <w:t>）</w:t>
      </w:r>
    </w:p>
    <w:p w:rsidR="0000258C" w:rsidRPr="00452E97" w:rsidRDefault="0000258C" w:rsidP="0000258C">
      <w:pPr>
        <w:snapToGrid w:val="0"/>
        <w:jc w:val="center"/>
        <w:rPr>
          <w:rFonts w:ascii="楷体_GB2312" w:eastAsia="楷体_GB2312"/>
          <w:sz w:val="44"/>
          <w:szCs w:val="44"/>
        </w:rPr>
      </w:pPr>
    </w:p>
    <w:p w:rsidR="0000258C" w:rsidRPr="00452E97" w:rsidRDefault="0000258C" w:rsidP="0000258C">
      <w:pPr>
        <w:snapToGrid w:val="0"/>
        <w:jc w:val="center"/>
        <w:rPr>
          <w:rFonts w:eastAsia="黑体"/>
          <w:sz w:val="32"/>
          <w:szCs w:val="32"/>
        </w:rPr>
      </w:pPr>
      <w:r w:rsidRPr="00452E97">
        <w:rPr>
          <w:rFonts w:eastAsia="黑体"/>
          <w:sz w:val="32"/>
          <w:szCs w:val="32"/>
        </w:rPr>
        <w:t>目</w:t>
      </w:r>
      <w:r w:rsidRPr="00452E97">
        <w:rPr>
          <w:rFonts w:eastAsia="黑体"/>
          <w:sz w:val="32"/>
          <w:szCs w:val="32"/>
        </w:rPr>
        <w:t xml:space="preserve"> </w:t>
      </w:r>
      <w:r>
        <w:rPr>
          <w:rFonts w:eastAsia="黑体" w:hint="eastAsia"/>
          <w:sz w:val="32"/>
          <w:szCs w:val="32"/>
        </w:rPr>
        <w:t xml:space="preserve"> </w:t>
      </w:r>
      <w:r w:rsidRPr="00452E97">
        <w:rPr>
          <w:rFonts w:eastAsia="黑体"/>
          <w:sz w:val="32"/>
          <w:szCs w:val="32"/>
        </w:rPr>
        <w:t>录</w:t>
      </w:r>
    </w:p>
    <w:p w:rsidR="0000258C" w:rsidRPr="00452E97" w:rsidRDefault="0000258C" w:rsidP="0000258C">
      <w:pPr>
        <w:snapToGrid w:val="0"/>
        <w:jc w:val="left"/>
        <w:rPr>
          <w:rFonts w:eastAsia="黑体"/>
          <w:sz w:val="32"/>
          <w:szCs w:val="32"/>
        </w:rPr>
      </w:pPr>
      <w:r w:rsidRPr="00452E97">
        <w:rPr>
          <w:rFonts w:eastAsia="黑体"/>
          <w:sz w:val="32"/>
          <w:szCs w:val="32"/>
        </w:rPr>
        <w:t>第一章</w:t>
      </w:r>
      <w:r w:rsidRPr="00452E97">
        <w:rPr>
          <w:rFonts w:eastAsia="黑体"/>
          <w:sz w:val="32"/>
          <w:szCs w:val="32"/>
        </w:rPr>
        <w:t xml:space="preserve">  </w:t>
      </w:r>
      <w:r w:rsidRPr="00452E97">
        <w:rPr>
          <w:rFonts w:eastAsia="黑体"/>
          <w:sz w:val="32"/>
          <w:szCs w:val="32"/>
        </w:rPr>
        <w:t>总则</w:t>
      </w:r>
    </w:p>
    <w:p w:rsidR="0000258C" w:rsidRPr="00452E97" w:rsidRDefault="0000258C" w:rsidP="0000258C">
      <w:pPr>
        <w:snapToGrid w:val="0"/>
        <w:jc w:val="left"/>
        <w:rPr>
          <w:rFonts w:eastAsia="黑体"/>
          <w:sz w:val="32"/>
          <w:szCs w:val="32"/>
        </w:rPr>
      </w:pPr>
      <w:r w:rsidRPr="00452E97">
        <w:rPr>
          <w:rFonts w:eastAsia="黑体"/>
          <w:sz w:val="32"/>
          <w:szCs w:val="32"/>
        </w:rPr>
        <w:t>第二章</w:t>
      </w:r>
      <w:r w:rsidRPr="00452E97">
        <w:rPr>
          <w:rFonts w:eastAsia="黑体"/>
          <w:sz w:val="32"/>
          <w:szCs w:val="32"/>
        </w:rPr>
        <w:t xml:space="preserve">  </w:t>
      </w:r>
      <w:r w:rsidRPr="00452E97">
        <w:rPr>
          <w:rFonts w:eastAsia="黑体"/>
          <w:sz w:val="32"/>
          <w:szCs w:val="32"/>
        </w:rPr>
        <w:t>基本制度和要求</w:t>
      </w:r>
    </w:p>
    <w:p w:rsidR="0000258C" w:rsidRPr="00452E97" w:rsidRDefault="0000258C" w:rsidP="0000258C">
      <w:pPr>
        <w:snapToGrid w:val="0"/>
        <w:jc w:val="left"/>
        <w:rPr>
          <w:rFonts w:eastAsia="黑体"/>
          <w:sz w:val="32"/>
          <w:szCs w:val="32"/>
        </w:rPr>
      </w:pPr>
      <w:r w:rsidRPr="00452E97">
        <w:rPr>
          <w:rFonts w:eastAsia="黑体"/>
          <w:sz w:val="32"/>
          <w:szCs w:val="32"/>
        </w:rPr>
        <w:t>第三章</w:t>
      </w:r>
      <w:r w:rsidRPr="00452E97">
        <w:rPr>
          <w:rFonts w:eastAsia="黑体"/>
          <w:sz w:val="32"/>
          <w:szCs w:val="32"/>
        </w:rPr>
        <w:t xml:space="preserve">  </w:t>
      </w:r>
      <w:r w:rsidRPr="00452E97">
        <w:rPr>
          <w:rFonts w:eastAsia="黑体"/>
          <w:sz w:val="32"/>
          <w:szCs w:val="32"/>
        </w:rPr>
        <w:t>药品上市注册</w:t>
      </w:r>
    </w:p>
    <w:p w:rsidR="0000258C" w:rsidRPr="00452E97" w:rsidRDefault="0000258C" w:rsidP="0000258C">
      <w:pPr>
        <w:snapToGrid w:val="0"/>
        <w:jc w:val="left"/>
        <w:rPr>
          <w:rFonts w:eastAsia="仿宋_GB2312"/>
          <w:sz w:val="32"/>
          <w:szCs w:val="32"/>
        </w:rPr>
      </w:pPr>
      <w:r w:rsidRPr="00452E97">
        <w:rPr>
          <w:rFonts w:eastAsia="仿宋_GB2312"/>
          <w:sz w:val="32"/>
          <w:szCs w:val="32"/>
        </w:rPr>
        <w:t>第一节</w:t>
      </w:r>
      <w:r w:rsidRPr="00452E97">
        <w:rPr>
          <w:rFonts w:eastAsia="仿宋_GB2312"/>
          <w:sz w:val="32"/>
          <w:szCs w:val="32"/>
        </w:rPr>
        <w:t xml:space="preserve">  </w:t>
      </w:r>
      <w:r w:rsidRPr="00452E97">
        <w:rPr>
          <w:rFonts w:eastAsia="仿宋_GB2312"/>
          <w:sz w:val="32"/>
          <w:szCs w:val="32"/>
        </w:rPr>
        <w:t>药物临床试验</w:t>
      </w:r>
    </w:p>
    <w:p w:rsidR="0000258C" w:rsidRPr="00452E97" w:rsidRDefault="0000258C" w:rsidP="0000258C">
      <w:pPr>
        <w:snapToGrid w:val="0"/>
        <w:jc w:val="left"/>
        <w:rPr>
          <w:rFonts w:eastAsia="仿宋_GB2312"/>
          <w:sz w:val="32"/>
          <w:szCs w:val="32"/>
        </w:rPr>
      </w:pPr>
      <w:r w:rsidRPr="00452E97">
        <w:rPr>
          <w:rFonts w:eastAsia="仿宋_GB2312"/>
          <w:sz w:val="32"/>
          <w:szCs w:val="32"/>
        </w:rPr>
        <w:t>第二节</w:t>
      </w:r>
      <w:r w:rsidRPr="00452E97">
        <w:rPr>
          <w:rFonts w:eastAsia="仿宋_GB2312"/>
          <w:sz w:val="32"/>
          <w:szCs w:val="32"/>
        </w:rPr>
        <w:t xml:space="preserve">  </w:t>
      </w:r>
      <w:r w:rsidRPr="00452E97">
        <w:rPr>
          <w:rFonts w:eastAsia="仿宋_GB2312"/>
          <w:sz w:val="32"/>
          <w:szCs w:val="32"/>
        </w:rPr>
        <w:t>药品上市许可</w:t>
      </w:r>
    </w:p>
    <w:p w:rsidR="0000258C" w:rsidRPr="00452E97" w:rsidRDefault="0000258C" w:rsidP="0000258C">
      <w:pPr>
        <w:snapToGrid w:val="0"/>
        <w:jc w:val="left"/>
        <w:rPr>
          <w:rFonts w:eastAsia="仿宋_GB2312"/>
          <w:sz w:val="32"/>
          <w:szCs w:val="32"/>
        </w:rPr>
      </w:pPr>
      <w:r w:rsidRPr="00452E97">
        <w:rPr>
          <w:rFonts w:eastAsia="仿宋_GB2312"/>
          <w:sz w:val="32"/>
          <w:szCs w:val="32"/>
        </w:rPr>
        <w:t>第三节</w:t>
      </w:r>
      <w:r w:rsidRPr="00452E97">
        <w:rPr>
          <w:rFonts w:eastAsia="仿宋_GB2312"/>
          <w:sz w:val="32"/>
          <w:szCs w:val="32"/>
        </w:rPr>
        <w:t xml:space="preserve">  </w:t>
      </w:r>
      <w:r w:rsidRPr="00452E97">
        <w:rPr>
          <w:rFonts w:eastAsia="仿宋_GB2312"/>
          <w:sz w:val="32"/>
          <w:szCs w:val="32"/>
        </w:rPr>
        <w:t>关联审评审批</w:t>
      </w:r>
    </w:p>
    <w:p w:rsidR="0000258C" w:rsidRPr="00452E97" w:rsidRDefault="0000258C" w:rsidP="0000258C">
      <w:pPr>
        <w:snapToGrid w:val="0"/>
        <w:jc w:val="left"/>
        <w:rPr>
          <w:rFonts w:eastAsia="仿宋_GB2312"/>
          <w:sz w:val="32"/>
          <w:szCs w:val="32"/>
        </w:rPr>
      </w:pPr>
      <w:r w:rsidRPr="00452E97">
        <w:rPr>
          <w:rFonts w:eastAsia="仿宋_GB2312"/>
          <w:sz w:val="32"/>
          <w:szCs w:val="32"/>
        </w:rPr>
        <w:t>第四节</w:t>
      </w:r>
      <w:r w:rsidRPr="00452E97">
        <w:rPr>
          <w:rFonts w:eastAsia="仿宋_GB2312"/>
          <w:sz w:val="32"/>
          <w:szCs w:val="32"/>
        </w:rPr>
        <w:t xml:space="preserve">  </w:t>
      </w:r>
      <w:r w:rsidRPr="00452E97">
        <w:rPr>
          <w:rFonts w:eastAsia="仿宋_GB2312"/>
          <w:sz w:val="32"/>
          <w:szCs w:val="32"/>
        </w:rPr>
        <w:t>药品注册核查</w:t>
      </w:r>
    </w:p>
    <w:p w:rsidR="0000258C" w:rsidRPr="00452E97" w:rsidRDefault="0000258C" w:rsidP="0000258C">
      <w:pPr>
        <w:snapToGrid w:val="0"/>
        <w:jc w:val="left"/>
        <w:rPr>
          <w:rFonts w:eastAsia="仿宋_GB2312"/>
          <w:sz w:val="32"/>
          <w:szCs w:val="32"/>
        </w:rPr>
      </w:pPr>
      <w:r w:rsidRPr="00452E97">
        <w:rPr>
          <w:rFonts w:eastAsia="仿宋_GB2312"/>
          <w:sz w:val="32"/>
          <w:szCs w:val="32"/>
        </w:rPr>
        <w:t>第五节</w:t>
      </w:r>
      <w:r w:rsidRPr="00452E97">
        <w:rPr>
          <w:rFonts w:eastAsia="仿宋_GB2312"/>
          <w:sz w:val="32"/>
          <w:szCs w:val="32"/>
        </w:rPr>
        <w:t xml:space="preserve">  </w:t>
      </w:r>
      <w:r w:rsidRPr="00452E97">
        <w:rPr>
          <w:rFonts w:eastAsia="仿宋_GB2312"/>
          <w:sz w:val="32"/>
          <w:szCs w:val="32"/>
        </w:rPr>
        <w:t>药品注册检验</w:t>
      </w:r>
    </w:p>
    <w:p w:rsidR="0000258C" w:rsidRPr="00452E97" w:rsidRDefault="0000258C" w:rsidP="0000258C">
      <w:pPr>
        <w:snapToGrid w:val="0"/>
        <w:jc w:val="left"/>
        <w:rPr>
          <w:rFonts w:eastAsia="黑体"/>
          <w:sz w:val="32"/>
          <w:szCs w:val="32"/>
        </w:rPr>
      </w:pPr>
      <w:r w:rsidRPr="00452E97">
        <w:rPr>
          <w:rFonts w:eastAsia="黑体"/>
          <w:sz w:val="32"/>
          <w:szCs w:val="32"/>
        </w:rPr>
        <w:t>第四章</w:t>
      </w:r>
      <w:r w:rsidRPr="00452E97">
        <w:rPr>
          <w:rFonts w:eastAsia="黑体"/>
          <w:sz w:val="32"/>
          <w:szCs w:val="32"/>
        </w:rPr>
        <w:t xml:space="preserve">   </w:t>
      </w:r>
      <w:r w:rsidRPr="00452E97">
        <w:rPr>
          <w:rFonts w:eastAsia="黑体"/>
          <w:sz w:val="32"/>
          <w:szCs w:val="32"/>
        </w:rPr>
        <w:t>药品加快上市注册</w:t>
      </w:r>
    </w:p>
    <w:p w:rsidR="0000258C" w:rsidRPr="00452E97" w:rsidRDefault="0000258C" w:rsidP="0000258C">
      <w:pPr>
        <w:snapToGrid w:val="0"/>
        <w:jc w:val="left"/>
        <w:rPr>
          <w:rFonts w:eastAsia="仿宋_GB2312"/>
          <w:sz w:val="32"/>
          <w:szCs w:val="32"/>
        </w:rPr>
      </w:pPr>
      <w:r w:rsidRPr="00452E97">
        <w:rPr>
          <w:rFonts w:eastAsia="仿宋_GB2312"/>
          <w:sz w:val="32"/>
          <w:szCs w:val="32"/>
        </w:rPr>
        <w:t>第一节</w:t>
      </w:r>
      <w:r w:rsidRPr="00452E97">
        <w:rPr>
          <w:rFonts w:eastAsia="仿宋_GB2312"/>
          <w:sz w:val="32"/>
          <w:szCs w:val="32"/>
        </w:rPr>
        <w:t xml:space="preserve">  </w:t>
      </w:r>
      <w:r w:rsidRPr="00452E97">
        <w:rPr>
          <w:rFonts w:eastAsia="仿宋_GB2312"/>
          <w:sz w:val="32"/>
          <w:szCs w:val="32"/>
        </w:rPr>
        <w:t>突破性治疗药物程序</w:t>
      </w:r>
    </w:p>
    <w:p w:rsidR="0000258C" w:rsidRPr="00452E97" w:rsidRDefault="0000258C" w:rsidP="0000258C">
      <w:pPr>
        <w:snapToGrid w:val="0"/>
        <w:jc w:val="left"/>
        <w:rPr>
          <w:rFonts w:eastAsia="仿宋_GB2312"/>
          <w:sz w:val="32"/>
          <w:szCs w:val="32"/>
        </w:rPr>
      </w:pPr>
      <w:r w:rsidRPr="00452E97">
        <w:rPr>
          <w:rFonts w:eastAsia="仿宋_GB2312"/>
          <w:sz w:val="32"/>
          <w:szCs w:val="32"/>
        </w:rPr>
        <w:t>第二节</w:t>
      </w:r>
      <w:r w:rsidRPr="00452E97">
        <w:rPr>
          <w:rFonts w:eastAsia="仿宋_GB2312"/>
          <w:sz w:val="32"/>
          <w:szCs w:val="32"/>
        </w:rPr>
        <w:t xml:space="preserve">  </w:t>
      </w:r>
      <w:r w:rsidRPr="00452E97">
        <w:rPr>
          <w:rFonts w:eastAsia="仿宋_GB2312"/>
          <w:sz w:val="32"/>
          <w:szCs w:val="32"/>
        </w:rPr>
        <w:t>附条件批准程序</w:t>
      </w:r>
    </w:p>
    <w:p w:rsidR="0000258C" w:rsidRPr="00452E97" w:rsidRDefault="0000258C" w:rsidP="0000258C">
      <w:pPr>
        <w:snapToGrid w:val="0"/>
        <w:jc w:val="left"/>
        <w:rPr>
          <w:rFonts w:eastAsia="仿宋_GB2312"/>
          <w:sz w:val="32"/>
          <w:szCs w:val="32"/>
        </w:rPr>
      </w:pPr>
      <w:r w:rsidRPr="00452E97">
        <w:rPr>
          <w:rFonts w:eastAsia="仿宋_GB2312"/>
          <w:sz w:val="32"/>
          <w:szCs w:val="32"/>
        </w:rPr>
        <w:t>第三节</w:t>
      </w:r>
      <w:r w:rsidRPr="00452E97">
        <w:rPr>
          <w:rFonts w:eastAsia="仿宋_GB2312"/>
          <w:sz w:val="32"/>
          <w:szCs w:val="32"/>
        </w:rPr>
        <w:t xml:space="preserve">  </w:t>
      </w:r>
      <w:r w:rsidRPr="00452E97">
        <w:rPr>
          <w:rFonts w:eastAsia="仿宋_GB2312"/>
          <w:sz w:val="32"/>
          <w:szCs w:val="32"/>
        </w:rPr>
        <w:t>优先审评审批程序</w:t>
      </w:r>
    </w:p>
    <w:p w:rsidR="0000258C" w:rsidRPr="00452E97" w:rsidRDefault="0000258C" w:rsidP="0000258C">
      <w:pPr>
        <w:snapToGrid w:val="0"/>
        <w:jc w:val="left"/>
        <w:rPr>
          <w:rFonts w:eastAsia="黑体"/>
          <w:sz w:val="32"/>
          <w:szCs w:val="32"/>
        </w:rPr>
      </w:pPr>
      <w:r w:rsidRPr="00452E97">
        <w:rPr>
          <w:rFonts w:eastAsia="仿宋_GB2312"/>
          <w:sz w:val="32"/>
          <w:szCs w:val="32"/>
        </w:rPr>
        <w:t>第四节</w:t>
      </w:r>
      <w:r w:rsidRPr="00452E97">
        <w:rPr>
          <w:rFonts w:eastAsia="仿宋_GB2312"/>
          <w:sz w:val="32"/>
          <w:szCs w:val="32"/>
        </w:rPr>
        <w:t xml:space="preserve">  </w:t>
      </w:r>
      <w:r w:rsidRPr="00452E97">
        <w:rPr>
          <w:rFonts w:eastAsia="仿宋_GB2312"/>
          <w:sz w:val="32"/>
          <w:szCs w:val="32"/>
        </w:rPr>
        <w:t>特别审批程序</w:t>
      </w:r>
    </w:p>
    <w:p w:rsidR="0000258C" w:rsidRPr="00452E97" w:rsidRDefault="0000258C" w:rsidP="0000258C">
      <w:pPr>
        <w:snapToGrid w:val="0"/>
        <w:jc w:val="left"/>
        <w:rPr>
          <w:rFonts w:eastAsia="黑体"/>
          <w:sz w:val="32"/>
          <w:szCs w:val="32"/>
        </w:rPr>
      </w:pPr>
      <w:r w:rsidRPr="00452E97">
        <w:rPr>
          <w:rFonts w:eastAsia="黑体"/>
          <w:sz w:val="32"/>
          <w:szCs w:val="32"/>
        </w:rPr>
        <w:t>第五章</w:t>
      </w:r>
      <w:r w:rsidRPr="00452E97">
        <w:rPr>
          <w:rFonts w:eastAsia="黑体"/>
          <w:sz w:val="32"/>
          <w:szCs w:val="32"/>
        </w:rPr>
        <w:t xml:space="preserve">  </w:t>
      </w:r>
      <w:r w:rsidRPr="00452E97">
        <w:rPr>
          <w:rFonts w:eastAsia="黑体"/>
          <w:sz w:val="32"/>
          <w:szCs w:val="32"/>
        </w:rPr>
        <w:t>药品上市后变更和再注册</w:t>
      </w:r>
    </w:p>
    <w:p w:rsidR="0000258C" w:rsidRPr="00452E97" w:rsidRDefault="0000258C" w:rsidP="0000258C">
      <w:pPr>
        <w:snapToGrid w:val="0"/>
        <w:jc w:val="left"/>
        <w:rPr>
          <w:rFonts w:eastAsia="仿宋_GB2312"/>
          <w:sz w:val="32"/>
          <w:szCs w:val="32"/>
        </w:rPr>
      </w:pPr>
      <w:r w:rsidRPr="00452E97">
        <w:rPr>
          <w:rFonts w:eastAsia="仿宋_GB2312"/>
          <w:sz w:val="32"/>
          <w:szCs w:val="32"/>
        </w:rPr>
        <w:t>第一节</w:t>
      </w:r>
      <w:r w:rsidRPr="00452E97">
        <w:rPr>
          <w:rFonts w:eastAsia="仿宋_GB2312"/>
          <w:sz w:val="32"/>
          <w:szCs w:val="32"/>
        </w:rPr>
        <w:t xml:space="preserve">  </w:t>
      </w:r>
      <w:r w:rsidRPr="00452E97">
        <w:rPr>
          <w:rFonts w:eastAsia="仿宋_GB2312"/>
          <w:sz w:val="32"/>
          <w:szCs w:val="32"/>
        </w:rPr>
        <w:t>药品上市后研究和变更</w:t>
      </w:r>
    </w:p>
    <w:p w:rsidR="0000258C" w:rsidRPr="00452E97" w:rsidRDefault="0000258C" w:rsidP="0000258C">
      <w:pPr>
        <w:snapToGrid w:val="0"/>
        <w:jc w:val="left"/>
        <w:rPr>
          <w:rFonts w:eastAsia="仿宋_GB2312"/>
          <w:sz w:val="32"/>
          <w:szCs w:val="32"/>
        </w:rPr>
      </w:pPr>
      <w:r w:rsidRPr="00452E97">
        <w:rPr>
          <w:rFonts w:eastAsia="仿宋_GB2312"/>
          <w:sz w:val="32"/>
          <w:szCs w:val="32"/>
        </w:rPr>
        <w:t>第二节</w:t>
      </w:r>
      <w:r w:rsidRPr="00452E97">
        <w:rPr>
          <w:rFonts w:eastAsia="仿宋_GB2312"/>
          <w:sz w:val="32"/>
          <w:szCs w:val="32"/>
        </w:rPr>
        <w:t xml:space="preserve">  </w:t>
      </w:r>
      <w:r w:rsidRPr="00452E97">
        <w:rPr>
          <w:rFonts w:eastAsia="仿宋_GB2312"/>
          <w:sz w:val="32"/>
          <w:szCs w:val="32"/>
        </w:rPr>
        <w:t>药品再注册</w:t>
      </w:r>
    </w:p>
    <w:p w:rsidR="0000258C" w:rsidRPr="00452E97" w:rsidRDefault="0000258C" w:rsidP="0000258C">
      <w:pPr>
        <w:snapToGrid w:val="0"/>
        <w:jc w:val="left"/>
        <w:rPr>
          <w:rFonts w:eastAsia="黑体"/>
          <w:sz w:val="32"/>
          <w:szCs w:val="32"/>
        </w:rPr>
      </w:pPr>
      <w:r w:rsidRPr="00452E97">
        <w:rPr>
          <w:rFonts w:eastAsia="黑体"/>
          <w:sz w:val="32"/>
          <w:szCs w:val="32"/>
        </w:rPr>
        <w:t>第六章</w:t>
      </w:r>
      <w:r w:rsidRPr="00452E97">
        <w:rPr>
          <w:rFonts w:eastAsia="黑体"/>
          <w:sz w:val="32"/>
          <w:szCs w:val="32"/>
        </w:rPr>
        <w:t xml:space="preserve">  </w:t>
      </w:r>
      <w:r w:rsidRPr="00452E97">
        <w:rPr>
          <w:rFonts w:eastAsia="黑体"/>
          <w:sz w:val="32"/>
          <w:szCs w:val="32"/>
        </w:rPr>
        <w:t>受理、补充资料和撤审</w:t>
      </w:r>
    </w:p>
    <w:p w:rsidR="0000258C" w:rsidRPr="00452E97" w:rsidRDefault="0000258C" w:rsidP="0000258C">
      <w:pPr>
        <w:snapToGrid w:val="0"/>
        <w:jc w:val="left"/>
        <w:rPr>
          <w:rFonts w:eastAsia="黑体"/>
          <w:sz w:val="32"/>
          <w:szCs w:val="32"/>
        </w:rPr>
      </w:pPr>
      <w:r w:rsidRPr="00452E97">
        <w:rPr>
          <w:rFonts w:eastAsia="黑体"/>
          <w:sz w:val="32"/>
          <w:szCs w:val="32"/>
        </w:rPr>
        <w:t>第七章</w:t>
      </w:r>
      <w:r w:rsidRPr="00452E97">
        <w:rPr>
          <w:rFonts w:eastAsia="黑体"/>
          <w:sz w:val="32"/>
          <w:szCs w:val="32"/>
        </w:rPr>
        <w:t xml:space="preserve">  </w:t>
      </w:r>
      <w:r w:rsidRPr="00452E97">
        <w:rPr>
          <w:rFonts w:eastAsia="黑体"/>
          <w:sz w:val="32"/>
          <w:szCs w:val="32"/>
        </w:rPr>
        <w:t>争议解决</w:t>
      </w:r>
    </w:p>
    <w:p w:rsidR="0000258C" w:rsidRPr="00452E97" w:rsidRDefault="0000258C" w:rsidP="0000258C">
      <w:pPr>
        <w:snapToGrid w:val="0"/>
        <w:jc w:val="left"/>
        <w:rPr>
          <w:rFonts w:eastAsia="黑体"/>
          <w:sz w:val="32"/>
          <w:szCs w:val="32"/>
        </w:rPr>
      </w:pPr>
      <w:r w:rsidRPr="00452E97">
        <w:rPr>
          <w:rFonts w:eastAsia="黑体"/>
          <w:sz w:val="32"/>
          <w:szCs w:val="32"/>
        </w:rPr>
        <w:t>第八章</w:t>
      </w:r>
      <w:r w:rsidRPr="00452E97">
        <w:rPr>
          <w:rFonts w:eastAsia="黑体"/>
          <w:sz w:val="32"/>
          <w:szCs w:val="32"/>
        </w:rPr>
        <w:t xml:space="preserve">  </w:t>
      </w:r>
      <w:r w:rsidRPr="00452E97">
        <w:rPr>
          <w:rFonts w:eastAsia="黑体"/>
          <w:sz w:val="32"/>
          <w:szCs w:val="32"/>
        </w:rPr>
        <w:t>工作时限</w:t>
      </w:r>
    </w:p>
    <w:p w:rsidR="0000258C" w:rsidRPr="00452E97" w:rsidRDefault="0000258C" w:rsidP="0000258C">
      <w:pPr>
        <w:snapToGrid w:val="0"/>
        <w:jc w:val="left"/>
        <w:rPr>
          <w:rFonts w:eastAsia="黑体"/>
          <w:sz w:val="32"/>
          <w:szCs w:val="32"/>
        </w:rPr>
      </w:pPr>
      <w:r w:rsidRPr="00452E97">
        <w:rPr>
          <w:rFonts w:eastAsia="黑体"/>
          <w:sz w:val="32"/>
          <w:szCs w:val="32"/>
        </w:rPr>
        <w:t>第九章</w:t>
      </w:r>
      <w:r w:rsidRPr="00452E97">
        <w:rPr>
          <w:rFonts w:eastAsia="黑体"/>
          <w:sz w:val="32"/>
          <w:szCs w:val="32"/>
        </w:rPr>
        <w:t xml:space="preserve">  </w:t>
      </w:r>
      <w:r w:rsidRPr="00452E97">
        <w:rPr>
          <w:rFonts w:eastAsia="黑体"/>
          <w:sz w:val="32"/>
          <w:szCs w:val="32"/>
        </w:rPr>
        <w:t>监督管理</w:t>
      </w:r>
    </w:p>
    <w:p w:rsidR="0000258C" w:rsidRPr="00452E97" w:rsidRDefault="0000258C" w:rsidP="0000258C">
      <w:pPr>
        <w:snapToGrid w:val="0"/>
        <w:jc w:val="left"/>
        <w:rPr>
          <w:rFonts w:eastAsia="黑体"/>
          <w:sz w:val="32"/>
          <w:szCs w:val="32"/>
        </w:rPr>
      </w:pPr>
      <w:r w:rsidRPr="00452E97">
        <w:rPr>
          <w:rFonts w:eastAsia="黑体"/>
          <w:sz w:val="32"/>
          <w:szCs w:val="32"/>
        </w:rPr>
        <w:t>第十章</w:t>
      </w:r>
      <w:r w:rsidRPr="00452E97">
        <w:rPr>
          <w:rFonts w:eastAsia="黑体"/>
          <w:sz w:val="32"/>
          <w:szCs w:val="32"/>
        </w:rPr>
        <w:t xml:space="preserve">  </w:t>
      </w:r>
      <w:r w:rsidRPr="00452E97">
        <w:rPr>
          <w:rFonts w:eastAsia="黑体"/>
          <w:sz w:val="32"/>
          <w:szCs w:val="32"/>
        </w:rPr>
        <w:t>法律责任</w:t>
      </w:r>
    </w:p>
    <w:p w:rsidR="0000258C" w:rsidRPr="00452E97" w:rsidRDefault="0000258C" w:rsidP="0000258C">
      <w:pPr>
        <w:snapToGrid w:val="0"/>
        <w:jc w:val="left"/>
        <w:rPr>
          <w:rFonts w:eastAsia="黑体"/>
          <w:sz w:val="32"/>
          <w:szCs w:val="32"/>
        </w:rPr>
      </w:pPr>
      <w:r w:rsidRPr="00452E97">
        <w:rPr>
          <w:rFonts w:eastAsia="黑体"/>
          <w:sz w:val="32"/>
          <w:szCs w:val="32"/>
        </w:rPr>
        <w:t>第十一章</w:t>
      </w:r>
      <w:r w:rsidRPr="00452E97">
        <w:rPr>
          <w:rFonts w:eastAsia="黑体"/>
          <w:sz w:val="32"/>
          <w:szCs w:val="32"/>
        </w:rPr>
        <w:t xml:space="preserve">  </w:t>
      </w:r>
      <w:r w:rsidRPr="00452E97">
        <w:rPr>
          <w:rFonts w:eastAsia="黑体"/>
          <w:sz w:val="32"/>
          <w:szCs w:val="32"/>
        </w:rPr>
        <w:t>附则</w:t>
      </w:r>
    </w:p>
    <w:p w:rsidR="0000258C" w:rsidRPr="00C03734" w:rsidRDefault="0000258C" w:rsidP="0000258C">
      <w:pPr>
        <w:snapToGrid w:val="0"/>
        <w:jc w:val="center"/>
      </w:pPr>
    </w:p>
    <w:p w:rsidR="0000258C" w:rsidRPr="00452E97" w:rsidRDefault="0000258C" w:rsidP="0000258C">
      <w:pPr>
        <w:snapToGrid w:val="0"/>
        <w:spacing w:line="560" w:lineRule="exact"/>
        <w:jc w:val="center"/>
        <w:rPr>
          <w:rFonts w:eastAsia="仿宋_GB2312"/>
          <w:sz w:val="32"/>
          <w:szCs w:val="32"/>
        </w:rPr>
        <w:sectPr w:rsidR="0000258C" w:rsidRPr="00452E97" w:rsidSect="00452E97">
          <w:footerReference w:type="even" r:id="rId9"/>
          <w:footerReference w:type="default" r:id="rId10"/>
          <w:footerReference w:type="first" r:id="rId11"/>
          <w:pgSz w:w="11906" w:h="16838"/>
          <w:pgMar w:top="1758" w:right="1531" w:bottom="1588" w:left="1531" w:header="851" w:footer="1247" w:gutter="0"/>
          <w:pgNumType w:start="1"/>
          <w:cols w:space="425"/>
          <w:docGrid w:type="lines" w:linePitch="312"/>
        </w:sectPr>
      </w:pPr>
    </w:p>
    <w:p w:rsidR="0000258C" w:rsidRPr="00452E97" w:rsidRDefault="0000258C" w:rsidP="0000258C">
      <w:pPr>
        <w:pStyle w:val="1"/>
        <w:spacing w:before="0" w:after="0" w:line="520" w:lineRule="exact"/>
        <w:rPr>
          <w:rFonts w:ascii="Times New Roman" w:eastAsia="方正小标宋简体" w:hAnsi="Times New Roman"/>
        </w:rPr>
      </w:pPr>
      <w:bookmarkStart w:id="0" w:name="_Toc25092596"/>
      <w:bookmarkStart w:id="1" w:name="_Toc25267535"/>
      <w:bookmarkStart w:id="2" w:name="_Toc25238403"/>
      <w:r w:rsidRPr="00452E97">
        <w:rPr>
          <w:rFonts w:ascii="Times New Roman" w:eastAsia="方正小标宋简体" w:hAnsi="Times New Roman"/>
        </w:rPr>
        <w:lastRenderedPageBreak/>
        <w:t>第一章</w:t>
      </w:r>
      <w:r w:rsidRPr="00452E97">
        <w:rPr>
          <w:rFonts w:ascii="Times New Roman" w:eastAsia="方正小标宋简体" w:hAnsi="Times New Roman"/>
        </w:rPr>
        <w:t xml:space="preserve">  </w:t>
      </w:r>
      <w:r w:rsidRPr="00452E97">
        <w:rPr>
          <w:rFonts w:ascii="Times New Roman" w:eastAsia="方正小标宋简体" w:hAnsi="Times New Roman"/>
        </w:rPr>
        <w:t>总</w:t>
      </w:r>
      <w:r w:rsidRPr="00452E97">
        <w:rPr>
          <w:rFonts w:ascii="Times New Roman" w:eastAsia="方正小标宋简体" w:hAnsi="Times New Roman"/>
        </w:rPr>
        <w:t xml:space="preserve">  </w:t>
      </w:r>
      <w:r w:rsidRPr="00452E97">
        <w:rPr>
          <w:rFonts w:ascii="Times New Roman" w:eastAsia="方正小标宋简体" w:hAnsi="Times New Roman"/>
        </w:rPr>
        <w:t>则</w:t>
      </w:r>
      <w:bookmarkEnd w:id="0"/>
      <w:bookmarkEnd w:id="1"/>
      <w:bookmarkEnd w:id="2"/>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第一条</w:t>
      </w:r>
      <w:r w:rsidRPr="00BD1426">
        <w:rPr>
          <w:rFonts w:eastAsia="黑体"/>
          <w:sz w:val="32"/>
          <w:szCs w:val="32"/>
          <w:shd w:val="clear" w:color="auto" w:fill="FFFFFF"/>
        </w:rPr>
        <w:t>【</w:t>
      </w:r>
      <w:r w:rsidRPr="00452E97">
        <w:rPr>
          <w:rFonts w:eastAsia="黑体"/>
          <w:sz w:val="32"/>
          <w:szCs w:val="32"/>
        </w:rPr>
        <w:t>法律依据</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为规范药品注册行为，保证药品的安全、有效和质量可控，根据《中华人民共和国药品管理法》（以下简称《药品管理法》）《中华人民共和国中医药法》《中华人民共和国疫苗管理法》（以下简称《疫苗管理法》）《中华人民共和国行政许可法》《中华人民共和国药品管理法实施条例》，制定本办法。</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第二条</w:t>
      </w:r>
      <w:r w:rsidRPr="00BD1426">
        <w:rPr>
          <w:rFonts w:eastAsia="黑体"/>
          <w:sz w:val="32"/>
          <w:szCs w:val="32"/>
          <w:shd w:val="clear" w:color="auto" w:fill="FFFFFF"/>
        </w:rPr>
        <w:t>【</w:t>
      </w:r>
      <w:r w:rsidRPr="00452E97">
        <w:rPr>
          <w:rFonts w:eastAsia="黑体"/>
          <w:sz w:val="32"/>
          <w:szCs w:val="32"/>
        </w:rPr>
        <w:t>适用范围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在中华人民共和国境内以药品上市为目的，从事药品研制、注册及其监督管理活动，适用本办法。</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第三条</w:t>
      </w:r>
      <w:r w:rsidRPr="00BD1426">
        <w:rPr>
          <w:rFonts w:eastAsia="黑体"/>
          <w:sz w:val="32"/>
          <w:szCs w:val="32"/>
          <w:shd w:val="clear" w:color="auto" w:fill="FFFFFF"/>
        </w:rPr>
        <w:t>【</w:t>
      </w:r>
      <w:r w:rsidRPr="00452E97">
        <w:rPr>
          <w:rFonts w:eastAsia="黑体"/>
          <w:sz w:val="32"/>
          <w:szCs w:val="32"/>
        </w:rPr>
        <w:t>药品注册定义</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药品注册，是指药</w:t>
      </w:r>
      <w:r w:rsidRPr="003179A8">
        <w:rPr>
          <w:rFonts w:eastAsia="仿宋_GB2312"/>
          <w:sz w:val="32"/>
          <w:szCs w:val="32"/>
        </w:rPr>
        <w:t>品注册申请人（以下简称申请人）依照法定程序和相关要求提出药品注册事项，药品监督管理部门基于法律法规和现有科学认知进行安全性、有效性和质量可控性等审查，作出是否同意其药品注册事项</w:t>
      </w:r>
      <w:r w:rsidRPr="00452E97">
        <w:rPr>
          <w:rFonts w:eastAsia="仿宋_GB2312"/>
          <w:sz w:val="32"/>
          <w:szCs w:val="32"/>
        </w:rPr>
        <w:t>及其</w:t>
      </w:r>
      <w:r w:rsidRPr="003179A8">
        <w:rPr>
          <w:rFonts w:eastAsia="仿宋_GB2312"/>
          <w:sz w:val="32"/>
          <w:szCs w:val="32"/>
        </w:rPr>
        <w:t>管理的过程。</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申请人</w:t>
      </w:r>
      <w:r w:rsidRPr="003179A8">
        <w:rPr>
          <w:rFonts w:eastAsia="仿宋_GB2312"/>
          <w:sz w:val="32"/>
          <w:szCs w:val="32"/>
        </w:rPr>
        <w:t>取得药品注册证书后</w:t>
      </w:r>
      <w:r w:rsidRPr="00452E97">
        <w:rPr>
          <w:rFonts w:eastAsia="仿宋_GB2312"/>
          <w:sz w:val="32"/>
          <w:szCs w:val="32"/>
        </w:rPr>
        <w:t>，为药品上市许可持有人（以下</w:t>
      </w:r>
      <w:r w:rsidRPr="003179A8">
        <w:rPr>
          <w:rFonts w:eastAsia="仿宋_GB2312"/>
          <w:sz w:val="32"/>
          <w:szCs w:val="32"/>
        </w:rPr>
        <w:t>简称持有人</w:t>
      </w:r>
      <w:r w:rsidRPr="00452E97">
        <w:rPr>
          <w:rFonts w:eastAsia="仿宋_GB2312"/>
          <w:sz w:val="32"/>
          <w:szCs w:val="32"/>
        </w:rPr>
        <w:t>）</w:t>
      </w:r>
      <w:r w:rsidRPr="003179A8">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第四条</w:t>
      </w:r>
      <w:r w:rsidRPr="00BD1426">
        <w:rPr>
          <w:rFonts w:eastAsia="黑体"/>
          <w:sz w:val="32"/>
          <w:szCs w:val="32"/>
          <w:shd w:val="clear" w:color="auto" w:fill="FFFFFF"/>
        </w:rPr>
        <w:t>【</w:t>
      </w:r>
      <w:r w:rsidRPr="00452E97">
        <w:rPr>
          <w:rFonts w:eastAsia="黑体"/>
          <w:sz w:val="32"/>
          <w:szCs w:val="32"/>
        </w:rPr>
        <w:t>药品注册事项</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药品注册包括药物临床试验申请、药品上市许可申请、补充申请、再注册申请等许可事项，以及其他备案或者报告事项。</w:t>
      </w:r>
    </w:p>
    <w:p w:rsidR="0000258C" w:rsidRPr="00C03734"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第五条</w:t>
      </w:r>
      <w:r w:rsidRPr="00BD1426">
        <w:rPr>
          <w:rFonts w:eastAsia="黑体"/>
          <w:sz w:val="32"/>
          <w:szCs w:val="32"/>
          <w:shd w:val="clear" w:color="auto" w:fill="FFFFFF"/>
        </w:rPr>
        <w:t>【</w:t>
      </w:r>
      <w:r w:rsidRPr="00452E97">
        <w:rPr>
          <w:rFonts w:eastAsia="黑体"/>
          <w:sz w:val="32"/>
          <w:szCs w:val="32"/>
        </w:rPr>
        <w:t>药品注册申请类别</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药品注册申请类别，按照中药、化学药和生物制品等进行分类。</w:t>
      </w:r>
    </w:p>
    <w:p w:rsidR="0000258C" w:rsidRPr="00ED0711" w:rsidRDefault="0000258C" w:rsidP="0000258C">
      <w:pPr>
        <w:snapToGrid w:val="0"/>
        <w:spacing w:line="520" w:lineRule="exact"/>
        <w:ind w:firstLineChars="200" w:firstLine="640"/>
        <w:rPr>
          <w:rFonts w:eastAsia="仿宋_GB2312"/>
          <w:sz w:val="32"/>
          <w:szCs w:val="32"/>
        </w:rPr>
      </w:pPr>
      <w:r w:rsidRPr="003179A8">
        <w:rPr>
          <w:rFonts w:eastAsia="仿宋_GB2312"/>
          <w:sz w:val="32"/>
          <w:szCs w:val="32"/>
        </w:rPr>
        <w:t>中药注册分类</w:t>
      </w:r>
      <w:r w:rsidRPr="00452E97">
        <w:rPr>
          <w:rFonts w:eastAsia="仿宋_GB2312"/>
          <w:sz w:val="32"/>
          <w:szCs w:val="32"/>
        </w:rPr>
        <w:t>包括</w:t>
      </w:r>
      <w:r w:rsidRPr="003179A8">
        <w:rPr>
          <w:rFonts w:eastAsia="仿宋_GB2312"/>
          <w:sz w:val="32"/>
          <w:szCs w:val="32"/>
        </w:rPr>
        <w:t>中药创新药</w:t>
      </w:r>
      <w:r w:rsidRPr="00452E97">
        <w:rPr>
          <w:rFonts w:eastAsia="仿宋_GB2312"/>
          <w:sz w:val="32"/>
          <w:szCs w:val="32"/>
        </w:rPr>
        <w:t>、</w:t>
      </w:r>
      <w:r w:rsidRPr="003179A8">
        <w:rPr>
          <w:rFonts w:eastAsia="仿宋_GB2312"/>
          <w:sz w:val="32"/>
          <w:szCs w:val="32"/>
        </w:rPr>
        <w:t>中药改良</w:t>
      </w:r>
      <w:r w:rsidRPr="00ED0711">
        <w:rPr>
          <w:rFonts w:eastAsia="仿宋_GB2312"/>
          <w:sz w:val="32"/>
          <w:szCs w:val="32"/>
        </w:rPr>
        <w:t>型新药</w:t>
      </w:r>
      <w:r w:rsidRPr="00452E97">
        <w:rPr>
          <w:rFonts w:eastAsia="仿宋_GB2312"/>
          <w:sz w:val="32"/>
          <w:szCs w:val="32"/>
        </w:rPr>
        <w:t>、</w:t>
      </w:r>
      <w:r w:rsidRPr="003179A8">
        <w:rPr>
          <w:rFonts w:eastAsia="仿宋_GB2312"/>
          <w:sz w:val="32"/>
          <w:szCs w:val="32"/>
        </w:rPr>
        <w:t>古代经典名方中药复方制剂</w:t>
      </w:r>
      <w:r w:rsidRPr="00452E97">
        <w:rPr>
          <w:rFonts w:eastAsia="仿宋_GB2312"/>
          <w:sz w:val="32"/>
          <w:szCs w:val="32"/>
        </w:rPr>
        <w:t>、</w:t>
      </w:r>
      <w:r w:rsidRPr="003179A8">
        <w:rPr>
          <w:rFonts w:eastAsia="仿宋_GB2312"/>
          <w:sz w:val="32"/>
          <w:szCs w:val="32"/>
        </w:rPr>
        <w:t>同名同方药等。</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化学药注册分类</w:t>
      </w:r>
      <w:r w:rsidRPr="00452E97">
        <w:rPr>
          <w:rFonts w:eastAsia="仿宋_GB2312"/>
          <w:sz w:val="32"/>
          <w:szCs w:val="32"/>
        </w:rPr>
        <w:t>包括</w:t>
      </w:r>
      <w:r w:rsidRPr="003179A8">
        <w:rPr>
          <w:rFonts w:eastAsia="仿宋_GB2312"/>
          <w:sz w:val="32"/>
          <w:szCs w:val="32"/>
        </w:rPr>
        <w:t>化学药创新药</w:t>
      </w:r>
      <w:r w:rsidRPr="00452E97">
        <w:rPr>
          <w:rFonts w:eastAsia="仿宋_GB2312"/>
          <w:sz w:val="32"/>
          <w:szCs w:val="32"/>
        </w:rPr>
        <w:t>、</w:t>
      </w:r>
      <w:r w:rsidRPr="003179A8">
        <w:rPr>
          <w:rFonts w:eastAsia="仿宋_GB2312"/>
          <w:sz w:val="32"/>
          <w:szCs w:val="32"/>
        </w:rPr>
        <w:t>化学药改良型新药</w:t>
      </w:r>
      <w:r w:rsidRPr="00452E97">
        <w:rPr>
          <w:rFonts w:eastAsia="仿宋_GB2312"/>
          <w:sz w:val="32"/>
          <w:szCs w:val="32"/>
        </w:rPr>
        <w:t>、</w:t>
      </w:r>
      <w:r w:rsidRPr="003179A8">
        <w:rPr>
          <w:rFonts w:eastAsia="仿宋_GB2312"/>
          <w:sz w:val="32"/>
          <w:szCs w:val="32"/>
        </w:rPr>
        <w:t>仿制药等。</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lastRenderedPageBreak/>
        <w:t>生物制品注册分类</w:t>
      </w:r>
      <w:r w:rsidRPr="00452E97">
        <w:rPr>
          <w:rFonts w:eastAsia="仿宋_GB2312"/>
          <w:sz w:val="32"/>
          <w:szCs w:val="32"/>
        </w:rPr>
        <w:t>包括</w:t>
      </w:r>
      <w:r w:rsidRPr="003179A8">
        <w:rPr>
          <w:rFonts w:eastAsia="仿宋_GB2312"/>
          <w:sz w:val="32"/>
          <w:szCs w:val="32"/>
        </w:rPr>
        <w:t>生物制品创新药</w:t>
      </w:r>
      <w:r w:rsidRPr="00452E97">
        <w:rPr>
          <w:rFonts w:eastAsia="仿宋_GB2312"/>
          <w:sz w:val="32"/>
          <w:szCs w:val="32"/>
        </w:rPr>
        <w:t>、</w:t>
      </w:r>
      <w:r w:rsidRPr="003179A8">
        <w:rPr>
          <w:rFonts w:eastAsia="仿宋_GB2312"/>
          <w:sz w:val="32"/>
          <w:szCs w:val="32"/>
        </w:rPr>
        <w:t>生物制品改良型新药</w:t>
      </w:r>
      <w:r w:rsidRPr="00452E97">
        <w:rPr>
          <w:rFonts w:eastAsia="仿宋_GB2312"/>
          <w:sz w:val="32"/>
          <w:szCs w:val="32"/>
        </w:rPr>
        <w:t>、</w:t>
      </w:r>
      <w:r w:rsidRPr="003179A8">
        <w:rPr>
          <w:rFonts w:eastAsia="仿宋_GB2312"/>
          <w:sz w:val="32"/>
          <w:szCs w:val="32"/>
        </w:rPr>
        <w:t>已上市生物制品（含生物类似药）等。</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中药</w:t>
      </w:r>
      <w:r w:rsidRPr="003179A8">
        <w:rPr>
          <w:rFonts w:eastAsia="仿宋_GB2312"/>
          <w:sz w:val="32"/>
          <w:szCs w:val="32"/>
        </w:rPr>
        <w:t>、化学药和生物制品等药品的细化分类和相应的申报资料要求</w:t>
      </w:r>
      <w:r w:rsidRPr="00452E97">
        <w:rPr>
          <w:rFonts w:eastAsia="仿宋_GB2312"/>
          <w:sz w:val="32"/>
          <w:szCs w:val="32"/>
        </w:rPr>
        <w:t>，由</w:t>
      </w:r>
      <w:r w:rsidRPr="003179A8">
        <w:rPr>
          <w:rFonts w:eastAsia="仿宋_GB2312"/>
          <w:sz w:val="32"/>
          <w:szCs w:val="32"/>
        </w:rPr>
        <w:t>国家药品监督管理局根据注册药品的产品特性、创新程度和审评管理需要组织制定</w:t>
      </w:r>
      <w:r w:rsidRPr="00452E97">
        <w:rPr>
          <w:rFonts w:eastAsia="仿宋_GB2312"/>
          <w:sz w:val="32"/>
          <w:szCs w:val="32"/>
        </w:rPr>
        <w:t>，并向</w:t>
      </w:r>
      <w:r w:rsidRPr="003179A8">
        <w:rPr>
          <w:rFonts w:eastAsia="仿宋_GB2312"/>
          <w:sz w:val="32"/>
          <w:szCs w:val="32"/>
        </w:rPr>
        <w:t>社会公布。</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境外生产药品的注册申请，按照药品的细化分类和相应的申报资料要求执行。</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第六条</w:t>
      </w:r>
      <w:r w:rsidRPr="00BD1426">
        <w:rPr>
          <w:rFonts w:eastAsia="黑体"/>
          <w:sz w:val="32"/>
          <w:szCs w:val="32"/>
          <w:shd w:val="clear" w:color="auto" w:fill="FFFFFF"/>
        </w:rPr>
        <w:t>【</w:t>
      </w:r>
      <w:r w:rsidRPr="00452E97">
        <w:rPr>
          <w:rFonts w:eastAsia="黑体"/>
          <w:sz w:val="32"/>
          <w:szCs w:val="32"/>
        </w:rPr>
        <w:t>国家局事权</w:t>
      </w:r>
      <w:r w:rsidRPr="00BD1426">
        <w:rPr>
          <w:rFonts w:eastAsia="黑体"/>
          <w:sz w:val="32"/>
          <w:szCs w:val="32"/>
          <w:shd w:val="clear" w:color="auto" w:fill="FFFFFF"/>
        </w:rPr>
        <w:t>】</w:t>
      </w:r>
      <w:r w:rsidRPr="00452E97">
        <w:rPr>
          <w:rFonts w:eastAsia="黑体"/>
          <w:sz w:val="32"/>
          <w:szCs w:val="32"/>
        </w:rPr>
        <w:t xml:space="preserve"> </w:t>
      </w:r>
      <w:r>
        <w:rPr>
          <w:rFonts w:eastAsia="黑体" w:hint="eastAsia"/>
          <w:sz w:val="32"/>
          <w:szCs w:val="32"/>
        </w:rPr>
        <w:t xml:space="preserve"> </w:t>
      </w:r>
      <w:r w:rsidRPr="00C03734">
        <w:rPr>
          <w:rFonts w:eastAsia="仿宋_GB2312"/>
          <w:sz w:val="32"/>
          <w:szCs w:val="32"/>
        </w:rPr>
        <w:t>国家药品监督管理局</w:t>
      </w:r>
      <w:r w:rsidRPr="003179A8">
        <w:rPr>
          <w:rFonts w:eastAsia="仿宋_GB2312"/>
          <w:sz w:val="32"/>
          <w:szCs w:val="32"/>
        </w:rPr>
        <w:t>主管全国药品注册管理工作，负责建立药品注册管理</w:t>
      </w:r>
      <w:r w:rsidRPr="00ED0711">
        <w:rPr>
          <w:rFonts w:eastAsia="仿宋_GB2312"/>
          <w:sz w:val="32"/>
          <w:szCs w:val="32"/>
        </w:rPr>
        <w:t>工作体系和制度，制定药品注册管理规范</w:t>
      </w:r>
      <w:r w:rsidRPr="00452E97">
        <w:rPr>
          <w:rFonts w:eastAsia="仿宋_GB2312"/>
          <w:sz w:val="32"/>
          <w:szCs w:val="32"/>
        </w:rPr>
        <w:t>，</w:t>
      </w:r>
      <w:r w:rsidRPr="003179A8">
        <w:rPr>
          <w:rFonts w:eastAsia="仿宋_GB2312"/>
          <w:sz w:val="32"/>
          <w:szCs w:val="32"/>
        </w:rPr>
        <w:t>依法组织药品注册审评审批以及相关的监督管理工作</w:t>
      </w:r>
      <w:r w:rsidRPr="00452E97">
        <w:rPr>
          <w:rFonts w:eastAsia="仿宋_GB2312"/>
          <w:sz w:val="32"/>
          <w:szCs w:val="32"/>
        </w:rPr>
        <w:t>。国家药品监督管理局</w:t>
      </w:r>
      <w:r w:rsidRPr="003179A8">
        <w:rPr>
          <w:rFonts w:eastAsia="仿宋_GB2312"/>
          <w:sz w:val="32"/>
          <w:szCs w:val="32"/>
        </w:rPr>
        <w:t>建立以审评为主导</w:t>
      </w:r>
      <w:r w:rsidRPr="00452E97">
        <w:rPr>
          <w:rFonts w:eastAsia="仿宋_GB2312"/>
          <w:sz w:val="32"/>
          <w:szCs w:val="32"/>
        </w:rPr>
        <w:t>，</w:t>
      </w:r>
      <w:r w:rsidRPr="003179A8">
        <w:rPr>
          <w:rFonts w:eastAsia="仿宋_GB2312"/>
          <w:sz w:val="32"/>
          <w:szCs w:val="32"/>
        </w:rPr>
        <w:t>检验、</w:t>
      </w:r>
      <w:r w:rsidRPr="00452E97">
        <w:rPr>
          <w:rFonts w:eastAsia="仿宋_GB2312"/>
          <w:sz w:val="32"/>
          <w:szCs w:val="32"/>
        </w:rPr>
        <w:t>核查</w:t>
      </w:r>
      <w:r w:rsidRPr="003179A8">
        <w:rPr>
          <w:rFonts w:eastAsia="仿宋_GB2312"/>
          <w:sz w:val="32"/>
          <w:szCs w:val="32"/>
        </w:rPr>
        <w:t>、</w:t>
      </w:r>
      <w:r w:rsidRPr="00452E97">
        <w:rPr>
          <w:rFonts w:eastAsia="仿宋_GB2312"/>
          <w:sz w:val="32"/>
          <w:szCs w:val="32"/>
        </w:rPr>
        <w:t>监测</w:t>
      </w:r>
      <w:r w:rsidRPr="003179A8">
        <w:rPr>
          <w:rFonts w:eastAsia="仿宋_GB2312"/>
          <w:sz w:val="32"/>
          <w:szCs w:val="32"/>
        </w:rPr>
        <w:t>与评价等为支撑的</w:t>
      </w:r>
      <w:r w:rsidRPr="00452E97">
        <w:rPr>
          <w:rFonts w:eastAsia="仿宋_GB2312"/>
          <w:sz w:val="32"/>
          <w:szCs w:val="32"/>
        </w:rPr>
        <w:t>药品</w:t>
      </w:r>
      <w:r w:rsidRPr="003179A8">
        <w:rPr>
          <w:rFonts w:eastAsia="仿宋_GB2312"/>
          <w:sz w:val="32"/>
          <w:szCs w:val="32"/>
        </w:rPr>
        <w:t>注册管理体系。</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国家药品监督管理局药品审评中心（以下简称</w:t>
      </w:r>
      <w:r w:rsidRPr="00452E97">
        <w:rPr>
          <w:rFonts w:eastAsia="仿宋_GB2312"/>
          <w:sz w:val="32"/>
          <w:szCs w:val="32"/>
        </w:rPr>
        <w:t>药品审评中心</w:t>
      </w:r>
      <w:r w:rsidRPr="003179A8">
        <w:rPr>
          <w:rFonts w:eastAsia="仿宋_GB2312"/>
          <w:sz w:val="32"/>
          <w:szCs w:val="32"/>
        </w:rPr>
        <w:t>）负责药物临床试验申请、药品上市许可申请、补充申请和境外生产药品再注册申请等药品注册事项的受理及审评，</w:t>
      </w:r>
      <w:r w:rsidRPr="00452E97">
        <w:rPr>
          <w:rFonts w:eastAsia="仿宋_GB2312"/>
          <w:sz w:val="32"/>
          <w:szCs w:val="32"/>
        </w:rPr>
        <w:t>代表国家药品监督管理局</w:t>
      </w:r>
      <w:r w:rsidRPr="003179A8">
        <w:rPr>
          <w:rFonts w:eastAsia="仿宋_GB2312"/>
          <w:sz w:val="32"/>
          <w:szCs w:val="32"/>
        </w:rPr>
        <w:t>作出行政许可决定。中国食品药品检定研究院（以下简称中检院）</w:t>
      </w:r>
      <w:r w:rsidRPr="00452E97">
        <w:rPr>
          <w:rFonts w:eastAsia="仿宋_GB2312"/>
          <w:sz w:val="32"/>
          <w:szCs w:val="32"/>
        </w:rPr>
        <w:t>、</w:t>
      </w:r>
      <w:r w:rsidRPr="003179A8">
        <w:rPr>
          <w:rFonts w:eastAsia="仿宋_GB2312"/>
          <w:sz w:val="32"/>
          <w:szCs w:val="32"/>
        </w:rPr>
        <w:t>国家药典委员会（以下简称药典委）、国家药品监督管理局食品药品审核查验中心（以下简称</w:t>
      </w:r>
      <w:r w:rsidRPr="00452E97">
        <w:rPr>
          <w:rFonts w:eastAsia="仿宋_GB2312"/>
          <w:sz w:val="32"/>
          <w:szCs w:val="32"/>
        </w:rPr>
        <w:t>药品核查中心</w:t>
      </w:r>
      <w:r w:rsidRPr="003179A8">
        <w:rPr>
          <w:rFonts w:eastAsia="仿宋_GB2312"/>
          <w:sz w:val="32"/>
          <w:szCs w:val="32"/>
        </w:rPr>
        <w:t>）、国家</w:t>
      </w:r>
      <w:r w:rsidRPr="00ED0711">
        <w:rPr>
          <w:rFonts w:eastAsia="仿宋_GB2312"/>
          <w:sz w:val="32"/>
          <w:szCs w:val="32"/>
        </w:rPr>
        <w:t>药品监督管理局药品评价中心（以下简称</w:t>
      </w:r>
      <w:r w:rsidRPr="00452E97">
        <w:rPr>
          <w:rFonts w:eastAsia="仿宋_GB2312"/>
          <w:sz w:val="32"/>
          <w:szCs w:val="32"/>
        </w:rPr>
        <w:t>药品评价中心</w:t>
      </w:r>
      <w:r w:rsidRPr="003179A8">
        <w:rPr>
          <w:rFonts w:eastAsia="仿宋_GB2312"/>
          <w:sz w:val="32"/>
          <w:szCs w:val="32"/>
        </w:rPr>
        <w:t>）、国家药品监督管理局行政事项受理服务和投诉举报中心（以下简称</w:t>
      </w:r>
      <w:r w:rsidRPr="00452E97">
        <w:rPr>
          <w:rFonts w:eastAsia="仿宋_GB2312"/>
          <w:sz w:val="32"/>
          <w:szCs w:val="32"/>
        </w:rPr>
        <w:t>受理和举报中心</w:t>
      </w:r>
      <w:r w:rsidRPr="003179A8">
        <w:rPr>
          <w:rFonts w:eastAsia="仿宋_GB2312"/>
          <w:sz w:val="32"/>
          <w:szCs w:val="32"/>
        </w:rPr>
        <w:t>）、国家药品监督管理局信息中心（以下简称</w:t>
      </w:r>
      <w:r w:rsidRPr="00452E97">
        <w:rPr>
          <w:rFonts w:eastAsia="仿宋_GB2312"/>
          <w:sz w:val="32"/>
          <w:szCs w:val="32"/>
        </w:rPr>
        <w:t>信息中心</w:t>
      </w:r>
      <w:r w:rsidRPr="003179A8">
        <w:rPr>
          <w:rFonts w:eastAsia="仿宋_GB2312"/>
          <w:sz w:val="32"/>
          <w:szCs w:val="32"/>
        </w:rPr>
        <w:t>）等</w:t>
      </w:r>
      <w:bookmarkStart w:id="3" w:name="_Hlk25239732"/>
      <w:r w:rsidRPr="003179A8">
        <w:rPr>
          <w:rFonts w:eastAsia="仿宋_GB2312"/>
          <w:sz w:val="32"/>
          <w:szCs w:val="32"/>
        </w:rPr>
        <w:t>药品专业技术机构，承担依法实施药品注册管理所需的药品注册检验、通用名称核准、</w:t>
      </w:r>
      <w:r w:rsidRPr="00452E97">
        <w:rPr>
          <w:rFonts w:eastAsia="仿宋_GB2312"/>
          <w:sz w:val="32"/>
          <w:szCs w:val="32"/>
        </w:rPr>
        <w:t>核查</w:t>
      </w:r>
      <w:r w:rsidRPr="003179A8">
        <w:rPr>
          <w:rFonts w:eastAsia="仿宋_GB2312"/>
          <w:sz w:val="32"/>
          <w:szCs w:val="32"/>
        </w:rPr>
        <w:t>、监测与评价</w:t>
      </w:r>
      <w:r w:rsidRPr="00452E97">
        <w:rPr>
          <w:rFonts w:eastAsia="仿宋_GB2312"/>
          <w:sz w:val="32"/>
          <w:szCs w:val="32"/>
        </w:rPr>
        <w:t>、</w:t>
      </w:r>
      <w:r w:rsidRPr="003179A8">
        <w:rPr>
          <w:rFonts w:eastAsia="仿宋_GB2312"/>
          <w:sz w:val="32"/>
          <w:szCs w:val="32"/>
        </w:rPr>
        <w:t>制证送达以及相应的信息化建设</w:t>
      </w:r>
      <w:r w:rsidRPr="00452E97">
        <w:rPr>
          <w:rFonts w:eastAsia="仿宋_GB2312"/>
          <w:sz w:val="32"/>
          <w:szCs w:val="32"/>
        </w:rPr>
        <w:t>与</w:t>
      </w:r>
      <w:r w:rsidRPr="003179A8">
        <w:rPr>
          <w:rFonts w:eastAsia="仿宋_GB2312"/>
          <w:sz w:val="32"/>
          <w:szCs w:val="32"/>
        </w:rPr>
        <w:t>管理等相关工作。</w:t>
      </w:r>
    </w:p>
    <w:bookmarkEnd w:id="3"/>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第七条</w:t>
      </w:r>
      <w:r w:rsidRPr="00BD1426">
        <w:rPr>
          <w:rFonts w:eastAsia="黑体"/>
          <w:sz w:val="32"/>
          <w:szCs w:val="32"/>
          <w:shd w:val="clear" w:color="auto" w:fill="FFFFFF"/>
        </w:rPr>
        <w:t>【</w:t>
      </w:r>
      <w:r w:rsidRPr="00452E97">
        <w:rPr>
          <w:rFonts w:eastAsia="黑体"/>
          <w:sz w:val="32"/>
          <w:szCs w:val="32"/>
        </w:rPr>
        <w:t>省级局事权</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省、自治区、直辖市药品监督</w:t>
      </w:r>
      <w:r w:rsidRPr="00C03734">
        <w:rPr>
          <w:rFonts w:eastAsia="仿宋_GB2312"/>
          <w:sz w:val="32"/>
          <w:szCs w:val="32"/>
        </w:rPr>
        <w:lastRenderedPageBreak/>
        <w:t>管理部门负责本行政区域内</w:t>
      </w:r>
      <w:r w:rsidRPr="00452E97">
        <w:rPr>
          <w:rFonts w:eastAsia="仿宋_GB2312"/>
          <w:sz w:val="32"/>
          <w:szCs w:val="32"/>
        </w:rPr>
        <w:t>以下</w:t>
      </w:r>
      <w:r w:rsidRPr="003179A8">
        <w:rPr>
          <w:rFonts w:eastAsia="仿宋_GB2312"/>
          <w:sz w:val="32"/>
          <w:szCs w:val="32"/>
        </w:rPr>
        <w:t>药品注册</w:t>
      </w:r>
      <w:r w:rsidRPr="00452E97">
        <w:rPr>
          <w:rFonts w:eastAsia="仿宋_GB2312"/>
          <w:sz w:val="32"/>
          <w:szCs w:val="32"/>
        </w:rPr>
        <w:t>相关</w:t>
      </w:r>
      <w:r w:rsidRPr="003179A8">
        <w:rPr>
          <w:rFonts w:eastAsia="仿宋_GB2312"/>
          <w:sz w:val="32"/>
          <w:szCs w:val="32"/>
        </w:rPr>
        <w:t>管理工作：</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w:t>
      </w:r>
      <w:r w:rsidRPr="00452E97">
        <w:rPr>
          <w:rFonts w:eastAsia="仿宋_GB2312"/>
          <w:sz w:val="32"/>
          <w:szCs w:val="32"/>
        </w:rPr>
        <w:t>境内生产</w:t>
      </w:r>
      <w:r w:rsidRPr="003179A8">
        <w:rPr>
          <w:rFonts w:eastAsia="仿宋_GB2312"/>
          <w:sz w:val="32"/>
          <w:szCs w:val="32"/>
        </w:rPr>
        <w:t>药品再注册申请的受理、审查和审批；</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（二）药品上市后变更的备案、报告事项管理；</w:t>
      </w:r>
    </w:p>
    <w:p w:rsidR="0000258C" w:rsidRPr="00ED0711"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（三）组织对药物非临床安全性评价研究机构、药物临床试验机构的日常监管</w:t>
      </w:r>
      <w:r w:rsidRPr="00452E97">
        <w:rPr>
          <w:rFonts w:eastAsia="仿宋_GB2312"/>
          <w:sz w:val="32"/>
          <w:szCs w:val="32"/>
        </w:rPr>
        <w:t>及</w:t>
      </w:r>
      <w:r w:rsidRPr="003179A8">
        <w:rPr>
          <w:rFonts w:eastAsia="仿宋_GB2312"/>
          <w:sz w:val="32"/>
          <w:szCs w:val="32"/>
        </w:rPr>
        <w:t>查处违法违规行为；</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（四）参与</w:t>
      </w:r>
      <w:r w:rsidRPr="00452E97">
        <w:rPr>
          <w:rFonts w:eastAsia="仿宋_GB2312"/>
          <w:sz w:val="32"/>
          <w:szCs w:val="32"/>
        </w:rPr>
        <w:t>国家药品监督管理局</w:t>
      </w:r>
      <w:r w:rsidRPr="003179A8">
        <w:rPr>
          <w:rFonts w:eastAsia="仿宋_GB2312"/>
          <w:sz w:val="32"/>
          <w:szCs w:val="32"/>
        </w:rPr>
        <w:t>组织的药品注册</w:t>
      </w:r>
      <w:r w:rsidRPr="00452E97">
        <w:rPr>
          <w:rFonts w:eastAsia="仿宋_GB2312"/>
          <w:sz w:val="32"/>
          <w:szCs w:val="32"/>
        </w:rPr>
        <w:t>核</w:t>
      </w:r>
      <w:r w:rsidRPr="003179A8">
        <w:rPr>
          <w:rFonts w:eastAsia="仿宋_GB2312"/>
          <w:sz w:val="32"/>
          <w:szCs w:val="32"/>
        </w:rPr>
        <w:t>查、检验</w:t>
      </w:r>
      <w:r w:rsidRPr="00452E97">
        <w:rPr>
          <w:rFonts w:eastAsia="仿宋_GB2312"/>
          <w:sz w:val="32"/>
          <w:szCs w:val="32"/>
        </w:rPr>
        <w:t>等</w:t>
      </w:r>
      <w:r w:rsidRPr="003179A8">
        <w:rPr>
          <w:rFonts w:eastAsia="仿宋_GB2312"/>
          <w:sz w:val="32"/>
          <w:szCs w:val="32"/>
        </w:rPr>
        <w:t>工作；</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（五）</w:t>
      </w:r>
      <w:r w:rsidRPr="00452E97">
        <w:rPr>
          <w:rFonts w:eastAsia="仿宋_GB2312"/>
          <w:sz w:val="32"/>
          <w:szCs w:val="32"/>
        </w:rPr>
        <w:t>国家药品监督管理局</w:t>
      </w:r>
      <w:r w:rsidRPr="003179A8">
        <w:rPr>
          <w:rFonts w:eastAsia="仿宋_GB2312"/>
          <w:sz w:val="32"/>
          <w:szCs w:val="32"/>
        </w:rPr>
        <w:t>委托实施的其他药品注册相关事项。</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省、自治区、直辖市药品监督管理部门设置或</w:t>
      </w:r>
      <w:r w:rsidRPr="003179A8">
        <w:rPr>
          <w:rFonts w:eastAsia="仿宋_GB2312"/>
          <w:sz w:val="32"/>
          <w:szCs w:val="32"/>
        </w:rPr>
        <w:t>者指定的药品专业技术机构，承担依法实施药品监督管理所需的审评、检验、核查、监测与评价等工作</w:t>
      </w:r>
      <w:r w:rsidRPr="00452E97">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第八条</w:t>
      </w:r>
      <w:r w:rsidRPr="00BD1426">
        <w:rPr>
          <w:rFonts w:eastAsia="黑体"/>
          <w:sz w:val="32"/>
          <w:szCs w:val="32"/>
          <w:shd w:val="clear" w:color="auto" w:fill="FFFFFF"/>
        </w:rPr>
        <w:t>【</w:t>
      </w:r>
      <w:r w:rsidRPr="00452E97">
        <w:rPr>
          <w:rFonts w:eastAsia="黑体"/>
          <w:sz w:val="32"/>
          <w:szCs w:val="32"/>
        </w:rPr>
        <w:t>管理政策导向</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药品注册管理，遵循公开、公平、公正原则，以临床价值为导向，优化审评审批流程，提高审评审批效率，鼓励研究和创制新药，积极发展仿制药。</w:t>
      </w:r>
      <w:bookmarkStart w:id="4" w:name="_Toc25267536"/>
      <w:bookmarkStart w:id="5" w:name="_Toc25092597"/>
      <w:bookmarkStart w:id="6" w:name="_Toc25238404"/>
    </w:p>
    <w:p w:rsidR="0000258C" w:rsidRPr="00452E97" w:rsidRDefault="0000258C" w:rsidP="0000258C">
      <w:pPr>
        <w:pStyle w:val="1"/>
        <w:spacing w:before="0" w:after="0" w:line="520" w:lineRule="exact"/>
        <w:ind w:firstLineChars="200" w:firstLine="640"/>
        <w:jc w:val="both"/>
        <w:rPr>
          <w:rFonts w:ascii="Times New Roman" w:eastAsia="方正小标宋简体" w:hAnsi="Times New Roman"/>
        </w:rPr>
      </w:pPr>
    </w:p>
    <w:p w:rsidR="0000258C" w:rsidRPr="00452E97" w:rsidRDefault="0000258C" w:rsidP="0000258C">
      <w:pPr>
        <w:pStyle w:val="1"/>
        <w:spacing w:before="0" w:after="0" w:line="520" w:lineRule="exact"/>
        <w:rPr>
          <w:rFonts w:ascii="Times New Roman" w:eastAsia="方正小标宋简体" w:hAnsi="Times New Roman"/>
        </w:rPr>
      </w:pPr>
      <w:r w:rsidRPr="00452E97">
        <w:rPr>
          <w:rFonts w:ascii="Times New Roman" w:eastAsia="方正小标宋简体" w:hAnsi="Times New Roman"/>
        </w:rPr>
        <w:t>第二章</w:t>
      </w:r>
      <w:r w:rsidRPr="00452E97">
        <w:rPr>
          <w:rFonts w:ascii="Times New Roman" w:eastAsia="方正小标宋简体" w:hAnsi="Times New Roman"/>
        </w:rPr>
        <w:t xml:space="preserve">  </w:t>
      </w:r>
      <w:r w:rsidRPr="00452E97">
        <w:rPr>
          <w:rFonts w:ascii="Times New Roman" w:eastAsia="方正小标宋简体" w:hAnsi="Times New Roman"/>
        </w:rPr>
        <w:t>基本制度和要求</w:t>
      </w:r>
      <w:bookmarkEnd w:id="4"/>
      <w:bookmarkEnd w:id="5"/>
      <w:bookmarkEnd w:id="6"/>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第九条</w:t>
      </w:r>
      <w:r w:rsidRPr="00BD1426">
        <w:rPr>
          <w:rFonts w:eastAsia="黑体"/>
          <w:sz w:val="32"/>
          <w:szCs w:val="32"/>
          <w:shd w:val="clear" w:color="auto" w:fill="FFFFFF"/>
        </w:rPr>
        <w:t>【</w:t>
      </w:r>
      <w:r w:rsidRPr="00452E97">
        <w:rPr>
          <w:rFonts w:eastAsia="黑体"/>
          <w:sz w:val="32"/>
          <w:szCs w:val="32"/>
        </w:rPr>
        <w:t>法规体系</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从事药物研制和药品注册活动，应当遵守有关法律、法规、规章、标准和规范；</w:t>
      </w:r>
      <w:r w:rsidRPr="003179A8">
        <w:rPr>
          <w:rFonts w:eastAsia="仿宋_GB2312"/>
          <w:sz w:val="32"/>
          <w:szCs w:val="32"/>
        </w:rPr>
        <w:t>参照相关技术指导原则，采用其他评价方法和技术的，应当证明其科学性、适用性</w:t>
      </w:r>
      <w:r w:rsidRPr="00452E97">
        <w:rPr>
          <w:rFonts w:eastAsia="仿宋_GB2312"/>
          <w:sz w:val="32"/>
          <w:szCs w:val="32"/>
        </w:rPr>
        <w:t>；</w:t>
      </w:r>
      <w:r w:rsidRPr="003179A8">
        <w:rPr>
          <w:rFonts w:eastAsia="仿宋_GB2312"/>
          <w:sz w:val="32"/>
          <w:szCs w:val="32"/>
        </w:rPr>
        <w:t>保证全过程信息真实、准确、完整和可追溯。</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w:t>
      </w:r>
      <w:r w:rsidRPr="003179A8">
        <w:rPr>
          <w:rFonts w:eastAsia="仿宋_GB2312"/>
          <w:sz w:val="32"/>
          <w:szCs w:val="32"/>
        </w:rPr>
        <w:t>应当符合国家药品标准</w:t>
      </w:r>
      <w:r w:rsidRPr="00452E97">
        <w:rPr>
          <w:rFonts w:eastAsia="仿宋_GB2312"/>
          <w:sz w:val="32"/>
          <w:szCs w:val="32"/>
        </w:rPr>
        <w:t>和</w:t>
      </w:r>
      <w:r w:rsidRPr="003179A8">
        <w:rPr>
          <w:rFonts w:eastAsia="仿宋_GB2312"/>
          <w:sz w:val="32"/>
          <w:szCs w:val="32"/>
        </w:rPr>
        <w:t>经</w:t>
      </w:r>
      <w:r w:rsidRPr="00452E97">
        <w:rPr>
          <w:rFonts w:eastAsia="仿宋_GB2312"/>
          <w:sz w:val="32"/>
          <w:szCs w:val="32"/>
        </w:rPr>
        <w:t>国家药品监督管理局</w:t>
      </w:r>
      <w:r w:rsidRPr="003179A8">
        <w:rPr>
          <w:rFonts w:eastAsia="仿宋_GB2312"/>
          <w:sz w:val="32"/>
          <w:szCs w:val="32"/>
        </w:rPr>
        <w:t>核准的药品</w:t>
      </w:r>
      <w:r w:rsidRPr="00452E97">
        <w:rPr>
          <w:rFonts w:eastAsia="仿宋_GB2312"/>
          <w:sz w:val="32"/>
          <w:szCs w:val="32"/>
        </w:rPr>
        <w:t>质量</w:t>
      </w:r>
      <w:r w:rsidRPr="003179A8">
        <w:rPr>
          <w:rFonts w:eastAsia="仿宋_GB2312"/>
          <w:sz w:val="32"/>
          <w:szCs w:val="32"/>
        </w:rPr>
        <w:t>标准</w:t>
      </w:r>
      <w:r w:rsidRPr="00452E97">
        <w:rPr>
          <w:rFonts w:eastAsia="仿宋_GB2312"/>
          <w:sz w:val="32"/>
          <w:szCs w:val="32"/>
        </w:rPr>
        <w:t>。</w:t>
      </w:r>
      <w:r w:rsidRPr="003179A8">
        <w:rPr>
          <w:rFonts w:eastAsia="仿宋_GB2312"/>
          <w:sz w:val="32"/>
          <w:szCs w:val="32"/>
        </w:rPr>
        <w:t>经</w:t>
      </w:r>
      <w:r w:rsidRPr="00452E97">
        <w:rPr>
          <w:rFonts w:eastAsia="仿宋_GB2312"/>
          <w:sz w:val="32"/>
          <w:szCs w:val="32"/>
        </w:rPr>
        <w:t>国家药品监督管理局</w:t>
      </w:r>
      <w:r w:rsidRPr="003179A8">
        <w:rPr>
          <w:rFonts w:eastAsia="仿宋_GB2312"/>
          <w:sz w:val="32"/>
          <w:szCs w:val="32"/>
        </w:rPr>
        <w:t>核准的药品</w:t>
      </w:r>
      <w:r w:rsidRPr="00452E97">
        <w:rPr>
          <w:rFonts w:eastAsia="仿宋_GB2312"/>
          <w:sz w:val="32"/>
          <w:szCs w:val="32"/>
        </w:rPr>
        <w:t>质量</w:t>
      </w:r>
      <w:r w:rsidRPr="003179A8">
        <w:rPr>
          <w:rFonts w:eastAsia="仿宋_GB2312"/>
          <w:sz w:val="32"/>
          <w:szCs w:val="32"/>
        </w:rPr>
        <w:t>标准</w:t>
      </w:r>
      <w:r w:rsidRPr="00452E97">
        <w:rPr>
          <w:rFonts w:eastAsia="仿宋_GB2312"/>
          <w:sz w:val="32"/>
          <w:szCs w:val="32"/>
        </w:rPr>
        <w:t>，为</w:t>
      </w:r>
      <w:r w:rsidRPr="003179A8">
        <w:rPr>
          <w:rFonts w:eastAsia="仿宋_GB2312"/>
          <w:sz w:val="32"/>
          <w:szCs w:val="32"/>
        </w:rPr>
        <w:t>药品注册标准。药品注册标准应当符合《中</w:t>
      </w:r>
      <w:r w:rsidRPr="00452E97">
        <w:rPr>
          <w:rFonts w:eastAsia="仿宋_GB2312"/>
          <w:sz w:val="32"/>
          <w:szCs w:val="32"/>
        </w:rPr>
        <w:t>华</w:t>
      </w:r>
      <w:r w:rsidRPr="003179A8">
        <w:rPr>
          <w:rFonts w:eastAsia="仿宋_GB2312"/>
          <w:sz w:val="32"/>
          <w:szCs w:val="32"/>
        </w:rPr>
        <w:t>人民共和国药典》通用技术要求，不得低于《中</w:t>
      </w:r>
      <w:r w:rsidRPr="00452E97">
        <w:rPr>
          <w:rFonts w:eastAsia="仿宋_GB2312"/>
          <w:sz w:val="32"/>
          <w:szCs w:val="32"/>
        </w:rPr>
        <w:t>华</w:t>
      </w:r>
      <w:r w:rsidRPr="003179A8">
        <w:rPr>
          <w:rFonts w:eastAsia="仿宋_GB2312"/>
          <w:sz w:val="32"/>
          <w:szCs w:val="32"/>
        </w:rPr>
        <w:t>人民共和国药典》的规定。申报品种的检测项目或者指标不适用《中</w:t>
      </w:r>
      <w:r w:rsidRPr="00452E97">
        <w:rPr>
          <w:rFonts w:eastAsia="仿宋_GB2312"/>
          <w:sz w:val="32"/>
          <w:szCs w:val="32"/>
        </w:rPr>
        <w:t>华</w:t>
      </w:r>
      <w:r w:rsidRPr="003179A8">
        <w:rPr>
          <w:rFonts w:eastAsia="仿宋_GB2312"/>
          <w:sz w:val="32"/>
          <w:szCs w:val="32"/>
        </w:rPr>
        <w:t>人民共和国药典》的，申请人应当提供充分的支</w:t>
      </w:r>
      <w:r w:rsidRPr="00ED0711">
        <w:rPr>
          <w:rFonts w:eastAsia="仿宋_GB2312"/>
          <w:sz w:val="32"/>
          <w:szCs w:val="32"/>
        </w:rPr>
        <w:t>持性数据。</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技术机构，应当根据科学进展、行业发展实际和药品监督管理工作需要制定技术指导原则和程序，并向社会公布。</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第十条</w:t>
      </w:r>
      <w:r w:rsidRPr="00BD1426">
        <w:rPr>
          <w:rFonts w:eastAsia="黑体"/>
          <w:sz w:val="32"/>
          <w:szCs w:val="32"/>
          <w:shd w:val="clear" w:color="auto" w:fill="FFFFFF"/>
        </w:rPr>
        <w:t>【</w:t>
      </w:r>
      <w:r w:rsidRPr="00452E97">
        <w:rPr>
          <w:rFonts w:eastAsia="黑体"/>
          <w:sz w:val="32"/>
          <w:szCs w:val="32"/>
        </w:rPr>
        <w:t>申请人资质要求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申请人应当为能够承担相应法律责任的企业或者药品研制机构等。申请人为境外企业等的，应当</w:t>
      </w:r>
      <w:r w:rsidRPr="00452E97">
        <w:rPr>
          <w:rFonts w:eastAsia="仿宋_GB2312"/>
          <w:sz w:val="32"/>
          <w:szCs w:val="32"/>
        </w:rPr>
        <w:t>指定</w:t>
      </w:r>
      <w:r w:rsidRPr="003179A8">
        <w:rPr>
          <w:rFonts w:eastAsia="仿宋_GB2312"/>
          <w:sz w:val="32"/>
          <w:szCs w:val="32"/>
        </w:rPr>
        <w:t>中国境内</w:t>
      </w:r>
      <w:r w:rsidRPr="00452E97">
        <w:rPr>
          <w:rFonts w:eastAsia="仿宋_GB2312"/>
          <w:sz w:val="32"/>
          <w:szCs w:val="32"/>
        </w:rPr>
        <w:t>的</w:t>
      </w:r>
      <w:r w:rsidRPr="003179A8">
        <w:rPr>
          <w:rFonts w:eastAsia="仿宋_GB2312"/>
          <w:sz w:val="32"/>
          <w:szCs w:val="32"/>
        </w:rPr>
        <w:t>企业法人办理相关药品注册事项。</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第十一条</w:t>
      </w:r>
      <w:r w:rsidRPr="00BD1426">
        <w:rPr>
          <w:rFonts w:eastAsia="黑体"/>
          <w:sz w:val="32"/>
          <w:szCs w:val="32"/>
          <w:shd w:val="clear" w:color="auto" w:fill="FFFFFF"/>
        </w:rPr>
        <w:t>【</w:t>
      </w:r>
      <w:r w:rsidRPr="00452E97">
        <w:rPr>
          <w:rFonts w:eastAsia="黑体"/>
          <w:sz w:val="32"/>
          <w:szCs w:val="32"/>
        </w:rPr>
        <w:t>药品上市注册制度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在申请药品上市注册前，应当完成药学、药理毒理学和药物临床试验等相关研究工作。药物非临床安全性评价研究应当在经过药物非临床研究质量管理规范认证的机构开展，并遵守《药物非临床研究质量管理规范》</w:t>
      </w:r>
      <w:r w:rsidRPr="00452E97">
        <w:rPr>
          <w:rFonts w:eastAsia="仿宋_GB2312"/>
          <w:sz w:val="32"/>
          <w:szCs w:val="32"/>
        </w:rPr>
        <w:t>。</w:t>
      </w:r>
      <w:r w:rsidRPr="003179A8">
        <w:rPr>
          <w:rFonts w:eastAsia="仿宋_GB2312"/>
          <w:sz w:val="32"/>
          <w:szCs w:val="32"/>
        </w:rPr>
        <w:t>药</w:t>
      </w:r>
      <w:r w:rsidRPr="00ED0711">
        <w:rPr>
          <w:rFonts w:eastAsia="仿宋_GB2312"/>
          <w:sz w:val="32"/>
          <w:szCs w:val="32"/>
        </w:rPr>
        <w:t>物临床试验应当经</w:t>
      </w:r>
      <w:r w:rsidRPr="00452E97">
        <w:rPr>
          <w:rFonts w:eastAsia="仿宋_GB2312"/>
          <w:sz w:val="32"/>
          <w:szCs w:val="32"/>
        </w:rPr>
        <w:t>药品审评中心</w:t>
      </w:r>
      <w:r w:rsidRPr="003179A8">
        <w:rPr>
          <w:rFonts w:eastAsia="仿宋_GB2312"/>
          <w:sz w:val="32"/>
          <w:szCs w:val="32"/>
        </w:rPr>
        <w:t>批准</w:t>
      </w:r>
      <w:r w:rsidRPr="00452E97">
        <w:rPr>
          <w:rFonts w:eastAsia="仿宋_GB2312"/>
          <w:sz w:val="32"/>
          <w:szCs w:val="32"/>
        </w:rPr>
        <w:t>，其中</w:t>
      </w:r>
      <w:r w:rsidRPr="003179A8">
        <w:rPr>
          <w:rFonts w:eastAsia="仿宋_GB2312"/>
          <w:sz w:val="32"/>
          <w:szCs w:val="32"/>
        </w:rPr>
        <w:t>生物等效性试验应当报</w:t>
      </w:r>
      <w:r w:rsidRPr="00452E97">
        <w:rPr>
          <w:rFonts w:eastAsia="仿宋_GB2312"/>
          <w:sz w:val="32"/>
          <w:szCs w:val="32"/>
        </w:rPr>
        <w:t>药品审评中心</w:t>
      </w:r>
      <w:r w:rsidRPr="003179A8">
        <w:rPr>
          <w:rFonts w:eastAsia="仿宋_GB2312"/>
          <w:sz w:val="32"/>
          <w:szCs w:val="32"/>
        </w:rPr>
        <w:t>备案</w:t>
      </w:r>
      <w:r w:rsidRPr="00452E97">
        <w:rPr>
          <w:rFonts w:eastAsia="仿宋_GB2312"/>
          <w:sz w:val="32"/>
          <w:szCs w:val="32"/>
        </w:rPr>
        <w:t>；药物临床试验</w:t>
      </w:r>
      <w:r w:rsidRPr="003179A8">
        <w:rPr>
          <w:rFonts w:eastAsia="仿宋_GB2312"/>
          <w:sz w:val="32"/>
          <w:szCs w:val="32"/>
        </w:rPr>
        <w:t>应当在符合相关规定的药物临床试验机构开展，并遵守《药物临床试验质量管理规范》。</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申请药品注册，应当提供真实、充分、可靠的数据、资料和样品，证明药品的安全性、有效性和质量可控性，并符合相关技术指导原则的要求</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使用境外研究资料和数据支持药品上市注册的，其来源、研究机构或</w:t>
      </w:r>
      <w:r w:rsidRPr="00452E97">
        <w:rPr>
          <w:rFonts w:eastAsia="仿宋_GB2312"/>
          <w:sz w:val="32"/>
          <w:szCs w:val="32"/>
        </w:rPr>
        <w:t>者</w:t>
      </w:r>
      <w:r w:rsidRPr="003179A8">
        <w:rPr>
          <w:rFonts w:eastAsia="仿宋_GB2312"/>
          <w:sz w:val="32"/>
          <w:szCs w:val="32"/>
        </w:rPr>
        <w:t>实验室条件、质量体系要求及其他管理条件等应当符合国际人用药品注册技术要求协调会（</w:t>
      </w:r>
      <w:r w:rsidRPr="00ED0711">
        <w:rPr>
          <w:rFonts w:eastAsia="仿宋_GB2312"/>
          <w:sz w:val="32"/>
          <w:szCs w:val="32"/>
        </w:rPr>
        <w:t>ICH</w:t>
      </w:r>
      <w:r w:rsidRPr="00DB446C">
        <w:rPr>
          <w:rFonts w:eastAsia="仿宋_GB2312"/>
          <w:sz w:val="32"/>
          <w:szCs w:val="32"/>
        </w:rPr>
        <w:t>）通行原则，并符合我国药品注册法律法规、标准规范和相应技术指导原则的要</w:t>
      </w:r>
      <w:r w:rsidRPr="00E33940">
        <w:rPr>
          <w:rFonts w:eastAsia="仿宋_GB2312"/>
          <w:sz w:val="32"/>
          <w:szCs w:val="32"/>
        </w:rPr>
        <w:t>求。</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第十二条</w:t>
      </w:r>
      <w:r w:rsidRPr="00BD1426">
        <w:rPr>
          <w:rFonts w:eastAsia="黑体"/>
          <w:sz w:val="32"/>
          <w:szCs w:val="32"/>
          <w:shd w:val="clear" w:color="auto" w:fill="FFFFFF"/>
        </w:rPr>
        <w:t>【</w:t>
      </w:r>
      <w:r w:rsidRPr="00452E97">
        <w:rPr>
          <w:rFonts w:eastAsia="黑体"/>
          <w:sz w:val="32"/>
          <w:szCs w:val="32"/>
        </w:rPr>
        <w:t>药品变更制度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变更原药品注册批准证明文件及其附件所载明的事项或者内容的，申请人应当按照规定，参照相关技术指导原则，对药品变更进行充分研究和验证，充分评估变更可能对药品安全性、有效性和质量可控性的影响，确定变更类别后按照程序提出补充申请、备案或者报告。</w:t>
      </w:r>
    </w:p>
    <w:p w:rsidR="0000258C" w:rsidRPr="00176D2F"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第十三条</w:t>
      </w:r>
      <w:r w:rsidRPr="00BD1426">
        <w:rPr>
          <w:rFonts w:eastAsia="黑体"/>
          <w:sz w:val="32"/>
          <w:szCs w:val="32"/>
          <w:shd w:val="clear" w:color="auto" w:fill="FFFFFF"/>
        </w:rPr>
        <w:t>【</w:t>
      </w:r>
      <w:r w:rsidRPr="00452E97">
        <w:rPr>
          <w:rFonts w:eastAsia="黑体"/>
          <w:sz w:val="32"/>
          <w:szCs w:val="32"/>
        </w:rPr>
        <w:t>药品再注册制度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w:t>
      </w:r>
      <w:r w:rsidRPr="00452E97">
        <w:rPr>
          <w:rFonts w:eastAsia="仿宋_GB2312"/>
          <w:sz w:val="32"/>
          <w:szCs w:val="32"/>
        </w:rPr>
        <w:t>注册证书</w:t>
      </w:r>
      <w:r w:rsidRPr="003179A8">
        <w:rPr>
          <w:rFonts w:eastAsia="仿宋_GB2312"/>
          <w:sz w:val="32"/>
          <w:szCs w:val="32"/>
        </w:rPr>
        <w:t>有效期为</w:t>
      </w:r>
      <w:r w:rsidRPr="00ED0711">
        <w:rPr>
          <w:rFonts w:eastAsia="仿宋_GB2312"/>
          <w:sz w:val="32"/>
          <w:szCs w:val="32"/>
        </w:rPr>
        <w:t>5</w:t>
      </w:r>
      <w:r w:rsidRPr="00DB446C">
        <w:rPr>
          <w:rFonts w:eastAsia="仿宋_GB2312"/>
          <w:sz w:val="32"/>
          <w:szCs w:val="32"/>
        </w:rPr>
        <w:t>年，药品上市许可持有人应当持续保证药品安全性、有效性和质量可控性，并在有效期届满前</w:t>
      </w:r>
      <w:r w:rsidRPr="00E33940">
        <w:rPr>
          <w:rFonts w:eastAsia="仿宋_GB2312"/>
          <w:sz w:val="32"/>
          <w:szCs w:val="32"/>
        </w:rPr>
        <w:t>6</w:t>
      </w:r>
      <w:r w:rsidRPr="004A568E">
        <w:rPr>
          <w:rFonts w:eastAsia="仿宋_GB2312"/>
          <w:sz w:val="32"/>
          <w:szCs w:val="32"/>
        </w:rPr>
        <w:t>个月申请药品再注册。</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第十四条（加快上市注册制度）</w:t>
      </w:r>
      <w:r>
        <w:rPr>
          <w:rFonts w:eastAsia="黑体" w:hint="eastAsia"/>
          <w:sz w:val="32"/>
          <w:szCs w:val="32"/>
        </w:rPr>
        <w:t xml:space="preserve">  </w:t>
      </w:r>
      <w:r w:rsidRPr="00C03734">
        <w:rPr>
          <w:rFonts w:eastAsia="仿宋_GB2312"/>
          <w:sz w:val="32"/>
          <w:szCs w:val="32"/>
        </w:rPr>
        <w:t>国家药品监督管理局</w:t>
      </w:r>
      <w:r w:rsidRPr="003179A8">
        <w:rPr>
          <w:rFonts w:eastAsia="仿宋_GB2312"/>
          <w:sz w:val="32"/>
          <w:szCs w:val="32"/>
        </w:rPr>
        <w:t>建立药品加快上市注册制度</w:t>
      </w:r>
      <w:r w:rsidRPr="00452E97">
        <w:rPr>
          <w:rFonts w:eastAsia="仿宋_GB2312"/>
          <w:sz w:val="32"/>
          <w:szCs w:val="32"/>
        </w:rPr>
        <w:t>，</w:t>
      </w:r>
      <w:r w:rsidRPr="003179A8">
        <w:rPr>
          <w:rFonts w:eastAsia="仿宋_GB2312"/>
          <w:sz w:val="32"/>
          <w:szCs w:val="32"/>
        </w:rPr>
        <w:t>支持以临床价值为导</w:t>
      </w:r>
      <w:r w:rsidRPr="00ED0711">
        <w:rPr>
          <w:rFonts w:eastAsia="仿宋_GB2312"/>
          <w:sz w:val="32"/>
          <w:szCs w:val="32"/>
        </w:rPr>
        <w:t>向的药物创新。对符合条件的药品注册申请，申请人可以申请进入突破性治疗药物、附条件批准、优先审评审批及特别审批程序</w:t>
      </w:r>
      <w:r w:rsidRPr="00452E97">
        <w:rPr>
          <w:rFonts w:eastAsia="仿宋_GB2312"/>
          <w:sz w:val="32"/>
          <w:szCs w:val="32"/>
        </w:rPr>
        <w:t>。</w:t>
      </w:r>
      <w:r w:rsidRPr="003179A8">
        <w:rPr>
          <w:rFonts w:eastAsia="仿宋_GB2312"/>
          <w:sz w:val="32"/>
          <w:szCs w:val="32"/>
        </w:rPr>
        <w:t>在药品研制和注册过程中，药品</w:t>
      </w:r>
      <w:r>
        <w:rPr>
          <w:rFonts w:eastAsia="仿宋_GB2312" w:hint="eastAsia"/>
          <w:sz w:val="32"/>
          <w:szCs w:val="32"/>
        </w:rPr>
        <w:t>监督管理</w:t>
      </w:r>
      <w:r w:rsidRPr="003179A8">
        <w:rPr>
          <w:rFonts w:eastAsia="仿宋_GB2312"/>
          <w:sz w:val="32"/>
          <w:szCs w:val="32"/>
        </w:rPr>
        <w:t>部门及其</w:t>
      </w:r>
      <w:r>
        <w:rPr>
          <w:rFonts w:eastAsia="仿宋_GB2312" w:hint="eastAsia"/>
          <w:sz w:val="32"/>
          <w:szCs w:val="32"/>
        </w:rPr>
        <w:t>专业技术机构</w:t>
      </w:r>
      <w:r w:rsidRPr="003179A8">
        <w:rPr>
          <w:rFonts w:eastAsia="仿宋_GB2312"/>
          <w:sz w:val="32"/>
          <w:szCs w:val="32"/>
        </w:rPr>
        <w:t>给予必要的技术指导、沟通交流、优先配置资源、缩短审评时限等政策和技术支持。</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第十五条</w:t>
      </w:r>
      <w:r w:rsidRPr="00BD1426">
        <w:rPr>
          <w:rFonts w:eastAsia="黑体"/>
          <w:sz w:val="32"/>
          <w:szCs w:val="32"/>
          <w:shd w:val="clear" w:color="auto" w:fill="FFFFFF"/>
        </w:rPr>
        <w:t>【</w:t>
      </w:r>
      <w:r w:rsidRPr="00452E97">
        <w:rPr>
          <w:rFonts w:eastAsia="黑体"/>
          <w:sz w:val="32"/>
          <w:szCs w:val="32"/>
        </w:rPr>
        <w:t>关联审评审批制度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国家药品监督管理局</w:t>
      </w:r>
      <w:r w:rsidRPr="003179A8">
        <w:rPr>
          <w:rFonts w:eastAsia="仿宋_GB2312"/>
          <w:sz w:val="32"/>
          <w:szCs w:val="32"/>
        </w:rPr>
        <w:t>建立化学原料药、辅料及直接接触药品的包装材料和容器（以下简称原辅包）关联审评审批制度，在审批药品时，对化学原料药一并审评审批，对相关辅料、直接接触药品的包装材料和容器一并审评。</w:t>
      </w:r>
      <w:r w:rsidRPr="00452E97">
        <w:rPr>
          <w:rFonts w:eastAsia="仿宋_GB2312"/>
          <w:sz w:val="32"/>
          <w:szCs w:val="32"/>
        </w:rPr>
        <w:t>药品审评中心</w:t>
      </w:r>
      <w:r w:rsidRPr="003179A8">
        <w:rPr>
          <w:rFonts w:eastAsia="仿宋_GB2312"/>
          <w:sz w:val="32"/>
          <w:szCs w:val="32"/>
        </w:rPr>
        <w:t>建立原辅包信息登记平台，对原辅包信息进行</w:t>
      </w:r>
      <w:r w:rsidRPr="00ED0711">
        <w:rPr>
          <w:rFonts w:eastAsia="仿宋_GB2312"/>
          <w:sz w:val="32"/>
          <w:szCs w:val="32"/>
        </w:rPr>
        <w:t>公示，供相关药品制剂企业选择，并在药品制剂审评时关联审评。</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第十六条</w:t>
      </w:r>
      <w:r w:rsidRPr="00BD1426">
        <w:rPr>
          <w:rFonts w:eastAsia="黑体"/>
          <w:sz w:val="32"/>
          <w:szCs w:val="32"/>
          <w:shd w:val="clear" w:color="auto" w:fill="FFFFFF"/>
        </w:rPr>
        <w:t>【</w:t>
      </w:r>
      <w:r w:rsidRPr="00452E97">
        <w:rPr>
          <w:rFonts w:eastAsia="黑体"/>
          <w:sz w:val="32"/>
          <w:szCs w:val="32"/>
        </w:rPr>
        <w:t>非处方药注册和转换制度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处方药和非处方药</w:t>
      </w:r>
      <w:r w:rsidRPr="00452E97">
        <w:rPr>
          <w:rFonts w:eastAsia="仿宋_GB2312"/>
          <w:sz w:val="32"/>
          <w:szCs w:val="32"/>
        </w:rPr>
        <w:t>实行</w:t>
      </w:r>
      <w:r w:rsidRPr="003179A8">
        <w:rPr>
          <w:rFonts w:eastAsia="仿宋_GB2312"/>
          <w:sz w:val="32"/>
          <w:szCs w:val="32"/>
        </w:rPr>
        <w:t>分类</w:t>
      </w:r>
      <w:r w:rsidRPr="00452E97">
        <w:rPr>
          <w:rFonts w:eastAsia="仿宋_GB2312"/>
          <w:sz w:val="32"/>
          <w:szCs w:val="32"/>
        </w:rPr>
        <w:t>注册</w:t>
      </w:r>
      <w:r w:rsidRPr="003179A8">
        <w:rPr>
          <w:rFonts w:eastAsia="仿宋_GB2312"/>
          <w:sz w:val="32"/>
          <w:szCs w:val="32"/>
        </w:rPr>
        <w:t>管理</w:t>
      </w:r>
      <w:r w:rsidRPr="00452E97">
        <w:rPr>
          <w:rFonts w:eastAsia="仿宋_GB2312"/>
          <w:sz w:val="32"/>
          <w:szCs w:val="32"/>
        </w:rPr>
        <w:t>。药品审评中心</w:t>
      </w:r>
      <w:r w:rsidRPr="003179A8">
        <w:rPr>
          <w:rFonts w:eastAsia="仿宋_GB2312"/>
          <w:sz w:val="32"/>
          <w:szCs w:val="32"/>
        </w:rPr>
        <w:t>根据非处方药的特点，制定非处方药上市注册相关技术指导原则和程序，并向社会公布。</w:t>
      </w:r>
      <w:r w:rsidRPr="00452E97">
        <w:rPr>
          <w:rFonts w:eastAsia="仿宋_GB2312"/>
          <w:sz w:val="32"/>
          <w:szCs w:val="32"/>
        </w:rPr>
        <w:t>药品评价中心</w:t>
      </w:r>
      <w:r w:rsidRPr="003179A8">
        <w:rPr>
          <w:rFonts w:eastAsia="仿宋_GB2312"/>
          <w:sz w:val="32"/>
          <w:szCs w:val="32"/>
        </w:rPr>
        <w:t>制定处方药和非处方药上市后转换相关技术要求和程序，并向社会公布。</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第十七条</w:t>
      </w:r>
      <w:r w:rsidRPr="00BD1426">
        <w:rPr>
          <w:rFonts w:eastAsia="黑体"/>
          <w:sz w:val="32"/>
          <w:szCs w:val="32"/>
          <w:shd w:val="clear" w:color="auto" w:fill="FFFFFF"/>
        </w:rPr>
        <w:t>【</w:t>
      </w:r>
      <w:r w:rsidRPr="00452E97">
        <w:rPr>
          <w:rFonts w:eastAsia="黑体"/>
          <w:sz w:val="32"/>
          <w:szCs w:val="32"/>
        </w:rPr>
        <w:t>沟通交流制度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申请人在药物临床试验申请前、药物临床试验过程中以及药品上市许可申请前等关键阶段，可以就重大问题向</w:t>
      </w:r>
      <w:r w:rsidRPr="00452E97">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技术机构提出沟通交流申请</w:t>
      </w:r>
      <w:r w:rsidRPr="00452E97">
        <w:rPr>
          <w:rFonts w:eastAsia="仿宋_GB2312"/>
          <w:sz w:val="32"/>
          <w:szCs w:val="32"/>
        </w:rPr>
        <w:t>。药</w:t>
      </w:r>
      <w:r w:rsidRPr="003179A8">
        <w:rPr>
          <w:rFonts w:eastAsia="仿宋_GB2312"/>
          <w:sz w:val="32"/>
          <w:szCs w:val="32"/>
        </w:rPr>
        <w:t>品注册过程中，</w:t>
      </w:r>
      <w:r w:rsidRPr="00452E97">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技术机构可以根据工</w:t>
      </w:r>
      <w:r w:rsidRPr="00ED0711">
        <w:rPr>
          <w:rFonts w:eastAsia="仿宋_GB2312"/>
          <w:sz w:val="32"/>
          <w:szCs w:val="32"/>
        </w:rPr>
        <w:t>作需要组织与申请人进行沟通交流。</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沟通交流的程序、要求和时限，由</w:t>
      </w:r>
      <w:r w:rsidRPr="00452E97">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技术机构依照职能分别制定，并向社会公布。</w:t>
      </w:r>
    </w:p>
    <w:p w:rsidR="0000258C" w:rsidRPr="00ED0711" w:rsidRDefault="0000258C" w:rsidP="0000258C">
      <w:pPr>
        <w:snapToGrid w:val="0"/>
        <w:spacing w:line="500" w:lineRule="exact"/>
        <w:ind w:firstLineChars="200" w:firstLine="640"/>
        <w:rPr>
          <w:rFonts w:eastAsia="仿宋_GB2312"/>
          <w:sz w:val="32"/>
          <w:szCs w:val="32"/>
        </w:rPr>
      </w:pPr>
      <w:r w:rsidRPr="00452E97">
        <w:rPr>
          <w:rFonts w:eastAsia="黑体"/>
          <w:sz w:val="32"/>
          <w:szCs w:val="32"/>
        </w:rPr>
        <w:t>第十八条</w:t>
      </w:r>
      <w:r w:rsidRPr="00BD1426">
        <w:rPr>
          <w:rFonts w:eastAsia="黑体"/>
          <w:sz w:val="32"/>
          <w:szCs w:val="32"/>
          <w:shd w:val="clear" w:color="auto" w:fill="FFFFFF"/>
        </w:rPr>
        <w:t>【</w:t>
      </w:r>
      <w:r w:rsidRPr="00452E97">
        <w:rPr>
          <w:rFonts w:eastAsia="黑体"/>
          <w:sz w:val="32"/>
          <w:szCs w:val="32"/>
        </w:rPr>
        <w:t>专家咨询制度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技术机构根据工作需要建立专家咨询制度，在审评、</w:t>
      </w:r>
      <w:r w:rsidRPr="00452E97">
        <w:rPr>
          <w:rFonts w:eastAsia="仿宋_GB2312"/>
          <w:sz w:val="32"/>
          <w:szCs w:val="32"/>
        </w:rPr>
        <w:t>核</w:t>
      </w:r>
      <w:r w:rsidRPr="003179A8">
        <w:rPr>
          <w:rFonts w:eastAsia="仿宋_GB2312"/>
          <w:sz w:val="32"/>
          <w:szCs w:val="32"/>
        </w:rPr>
        <w:t>查、检验、通用名称核准等过程中听取专家意见，充分发挥专家的技术支撑作用。</w:t>
      </w:r>
    </w:p>
    <w:p w:rsidR="0000258C" w:rsidRPr="00ED0711" w:rsidRDefault="0000258C" w:rsidP="0000258C">
      <w:pPr>
        <w:snapToGrid w:val="0"/>
        <w:spacing w:line="500" w:lineRule="exact"/>
        <w:ind w:firstLineChars="200" w:firstLine="640"/>
        <w:rPr>
          <w:rFonts w:eastAsia="仿宋_GB2312"/>
          <w:sz w:val="32"/>
          <w:szCs w:val="32"/>
        </w:rPr>
      </w:pPr>
      <w:r w:rsidRPr="00452E97">
        <w:rPr>
          <w:rFonts w:eastAsia="黑体"/>
          <w:sz w:val="32"/>
          <w:szCs w:val="32"/>
        </w:rPr>
        <w:t>第十九条</w:t>
      </w:r>
      <w:r w:rsidRPr="00BD1426">
        <w:rPr>
          <w:rFonts w:eastAsia="黑体"/>
          <w:sz w:val="32"/>
          <w:szCs w:val="32"/>
          <w:shd w:val="clear" w:color="auto" w:fill="FFFFFF"/>
        </w:rPr>
        <w:t>【</w:t>
      </w:r>
      <w:r w:rsidRPr="00452E97">
        <w:rPr>
          <w:rFonts w:eastAsia="黑体"/>
          <w:sz w:val="32"/>
          <w:szCs w:val="32"/>
        </w:rPr>
        <w:t>上市药品目录集制度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国家药品监督管理局</w:t>
      </w:r>
      <w:r w:rsidRPr="003179A8">
        <w:rPr>
          <w:rFonts w:eastAsia="仿宋_GB2312"/>
          <w:sz w:val="32"/>
          <w:szCs w:val="32"/>
        </w:rPr>
        <w:t>建立上市药品目录集制度。上市药品目录集收录创新药、改良型新药和仿制药等已批准上市的药品，载明药品名称、活性成分、剂型、规格、是否为参比制剂、持有人等相关信息，并向社会公开。上市</w:t>
      </w:r>
      <w:r w:rsidRPr="00ED0711">
        <w:rPr>
          <w:rFonts w:eastAsia="仿宋_GB2312"/>
          <w:sz w:val="32"/>
          <w:szCs w:val="32"/>
        </w:rPr>
        <w:t>药品目录集收载程序和要求，由</w:t>
      </w:r>
      <w:r w:rsidRPr="00452E97">
        <w:rPr>
          <w:rFonts w:eastAsia="仿宋_GB2312"/>
          <w:sz w:val="32"/>
          <w:szCs w:val="32"/>
        </w:rPr>
        <w:t>药品审评中心</w:t>
      </w:r>
      <w:r w:rsidRPr="003179A8">
        <w:rPr>
          <w:rFonts w:eastAsia="仿宋_GB2312"/>
          <w:sz w:val="32"/>
          <w:szCs w:val="32"/>
        </w:rPr>
        <w:t>制定，并向社会公布。</w:t>
      </w:r>
    </w:p>
    <w:p w:rsidR="0000258C" w:rsidRPr="003179A8" w:rsidRDefault="0000258C" w:rsidP="0000258C">
      <w:pPr>
        <w:snapToGrid w:val="0"/>
        <w:spacing w:line="500" w:lineRule="exact"/>
        <w:ind w:firstLineChars="200" w:firstLine="640"/>
        <w:rPr>
          <w:rFonts w:eastAsia="仿宋_GB2312"/>
          <w:sz w:val="32"/>
          <w:szCs w:val="32"/>
        </w:rPr>
      </w:pPr>
      <w:r w:rsidRPr="00452E97">
        <w:rPr>
          <w:rFonts w:eastAsia="黑体"/>
          <w:sz w:val="32"/>
          <w:szCs w:val="32"/>
        </w:rPr>
        <w:t>第二十条</w:t>
      </w:r>
      <w:r w:rsidRPr="00BD1426">
        <w:rPr>
          <w:rFonts w:eastAsia="黑体"/>
          <w:sz w:val="32"/>
          <w:szCs w:val="32"/>
          <w:shd w:val="clear" w:color="auto" w:fill="FFFFFF"/>
        </w:rPr>
        <w:t>【</w:t>
      </w:r>
      <w:r w:rsidRPr="00452E97">
        <w:rPr>
          <w:rFonts w:eastAsia="黑体"/>
          <w:sz w:val="32"/>
          <w:szCs w:val="32"/>
        </w:rPr>
        <w:t>支持中药传承创新</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国家药品监督管理局</w:t>
      </w:r>
      <w:r w:rsidRPr="003179A8">
        <w:rPr>
          <w:rFonts w:eastAsia="仿宋_GB2312"/>
          <w:sz w:val="32"/>
          <w:szCs w:val="32"/>
        </w:rPr>
        <w:t>支持中药传承和创新，建立</w:t>
      </w:r>
      <w:r w:rsidRPr="00452E97">
        <w:rPr>
          <w:rFonts w:eastAsia="仿宋_GB2312"/>
          <w:sz w:val="32"/>
          <w:szCs w:val="32"/>
        </w:rPr>
        <w:t>和</w:t>
      </w:r>
      <w:r w:rsidRPr="003179A8">
        <w:rPr>
          <w:rFonts w:eastAsia="仿宋_GB2312"/>
          <w:sz w:val="32"/>
          <w:szCs w:val="32"/>
        </w:rPr>
        <w:t>完善符合中药特点的注册管理制度和技术评价体系</w:t>
      </w:r>
      <w:r w:rsidRPr="00452E97">
        <w:rPr>
          <w:rFonts w:eastAsia="仿宋_GB2312"/>
          <w:sz w:val="32"/>
          <w:szCs w:val="32"/>
        </w:rPr>
        <w:t>，</w:t>
      </w:r>
      <w:r w:rsidRPr="003179A8">
        <w:rPr>
          <w:rFonts w:eastAsia="仿宋_GB2312"/>
          <w:sz w:val="32"/>
          <w:szCs w:val="32"/>
        </w:rPr>
        <w:t>鼓励运用现代科学技术</w:t>
      </w:r>
      <w:r w:rsidRPr="00452E97">
        <w:rPr>
          <w:rFonts w:eastAsia="仿宋_GB2312"/>
          <w:sz w:val="32"/>
          <w:szCs w:val="32"/>
        </w:rPr>
        <w:t>和</w:t>
      </w:r>
      <w:r w:rsidRPr="003179A8">
        <w:rPr>
          <w:rFonts w:eastAsia="仿宋_GB2312"/>
          <w:sz w:val="32"/>
          <w:szCs w:val="32"/>
        </w:rPr>
        <w:t>传统</w:t>
      </w:r>
      <w:r w:rsidRPr="00452E97">
        <w:rPr>
          <w:rFonts w:eastAsia="仿宋_GB2312"/>
          <w:sz w:val="32"/>
          <w:szCs w:val="32"/>
        </w:rPr>
        <w:t>研究方法</w:t>
      </w:r>
      <w:r w:rsidRPr="003179A8">
        <w:rPr>
          <w:rFonts w:eastAsia="仿宋_GB2312"/>
          <w:sz w:val="32"/>
          <w:szCs w:val="32"/>
        </w:rPr>
        <w:t>研制中药，加强中药质量控制</w:t>
      </w:r>
      <w:r w:rsidRPr="00452E97">
        <w:rPr>
          <w:rFonts w:eastAsia="仿宋_GB2312"/>
          <w:sz w:val="32"/>
          <w:szCs w:val="32"/>
        </w:rPr>
        <w:t>，</w:t>
      </w:r>
      <w:r w:rsidRPr="003179A8">
        <w:rPr>
          <w:rFonts w:eastAsia="仿宋_GB2312"/>
          <w:sz w:val="32"/>
          <w:szCs w:val="32"/>
        </w:rPr>
        <w:t>提高中药临床</w:t>
      </w:r>
      <w:r w:rsidRPr="00452E97">
        <w:rPr>
          <w:rFonts w:eastAsia="仿宋_GB2312"/>
          <w:sz w:val="32"/>
          <w:szCs w:val="32"/>
        </w:rPr>
        <w:t>试验水平。</w:t>
      </w:r>
    </w:p>
    <w:p w:rsidR="0000258C" w:rsidRPr="00DB446C" w:rsidRDefault="0000258C" w:rsidP="0000258C">
      <w:pPr>
        <w:snapToGrid w:val="0"/>
        <w:spacing w:line="500" w:lineRule="exact"/>
        <w:ind w:firstLineChars="200" w:firstLine="640"/>
        <w:rPr>
          <w:rFonts w:eastAsia="仿宋_GB2312"/>
          <w:sz w:val="32"/>
          <w:szCs w:val="32"/>
        </w:rPr>
      </w:pPr>
      <w:r w:rsidRPr="00ED0711">
        <w:rPr>
          <w:rFonts w:eastAsia="仿宋_GB2312"/>
          <w:sz w:val="32"/>
          <w:szCs w:val="32"/>
        </w:rPr>
        <w:t>中药注册申请需提交临床价值和资源评估材料，突出以临床价值为导向，促进资源可持续利用。</w:t>
      </w:r>
    </w:p>
    <w:p w:rsidR="0000258C" w:rsidRPr="004A568E" w:rsidRDefault="0000258C" w:rsidP="0000258C">
      <w:pPr>
        <w:snapToGrid w:val="0"/>
        <w:spacing w:line="500" w:lineRule="exact"/>
        <w:ind w:firstLineChars="200" w:firstLine="640"/>
        <w:rPr>
          <w:rFonts w:eastAsia="仿宋_GB2312"/>
          <w:sz w:val="32"/>
          <w:szCs w:val="32"/>
        </w:rPr>
      </w:pPr>
      <w:r w:rsidRPr="00E33940">
        <w:rPr>
          <w:rFonts w:eastAsia="仿宋_GB2312"/>
          <w:sz w:val="32"/>
          <w:szCs w:val="32"/>
        </w:rPr>
        <w:t>中药的注册申请，除按照本办法的规定办理外，其研制和注册管理还应当符合中药的特点，具体要求另行制定。</w:t>
      </w:r>
    </w:p>
    <w:p w:rsidR="0000258C" w:rsidRPr="00452E97" w:rsidRDefault="0000258C" w:rsidP="0000258C">
      <w:pPr>
        <w:pStyle w:val="1"/>
        <w:spacing w:before="0" w:after="0" w:line="500" w:lineRule="exact"/>
        <w:ind w:firstLineChars="200" w:firstLine="640"/>
        <w:jc w:val="both"/>
        <w:rPr>
          <w:rFonts w:ascii="Times New Roman" w:eastAsia="方正小标宋简体" w:hAnsi="Times New Roman"/>
        </w:rPr>
      </w:pPr>
      <w:bookmarkStart w:id="7" w:name="_Toc25092598"/>
      <w:bookmarkStart w:id="8" w:name="_Toc25238405"/>
      <w:bookmarkStart w:id="9" w:name="_Toc25267537"/>
    </w:p>
    <w:p w:rsidR="0000258C" w:rsidRPr="00452E97" w:rsidRDefault="0000258C" w:rsidP="0000258C">
      <w:pPr>
        <w:pStyle w:val="1"/>
        <w:spacing w:before="0" w:after="0" w:line="500" w:lineRule="exact"/>
        <w:rPr>
          <w:rFonts w:ascii="Times New Roman" w:eastAsia="方正小标宋简体" w:hAnsi="Times New Roman"/>
        </w:rPr>
      </w:pPr>
      <w:r w:rsidRPr="00452E97">
        <w:rPr>
          <w:rFonts w:ascii="Times New Roman" w:eastAsia="方正小标宋简体" w:hAnsi="Times New Roman"/>
        </w:rPr>
        <w:t>第三章</w:t>
      </w:r>
      <w:r w:rsidRPr="00452E97">
        <w:rPr>
          <w:rFonts w:ascii="Times New Roman" w:eastAsia="方正小标宋简体" w:hAnsi="Times New Roman"/>
        </w:rPr>
        <w:t xml:space="preserve">  </w:t>
      </w:r>
      <w:r w:rsidRPr="00452E97">
        <w:rPr>
          <w:rFonts w:ascii="Times New Roman" w:eastAsia="方正小标宋简体" w:hAnsi="Times New Roman"/>
        </w:rPr>
        <w:t>药品上市注册</w:t>
      </w:r>
      <w:bookmarkEnd w:id="7"/>
      <w:bookmarkEnd w:id="8"/>
      <w:bookmarkEnd w:id="9"/>
    </w:p>
    <w:p w:rsidR="0000258C" w:rsidRPr="00452E97" w:rsidRDefault="0000258C" w:rsidP="0000258C">
      <w:pPr>
        <w:pStyle w:val="1"/>
        <w:spacing w:before="0" w:after="0" w:line="500" w:lineRule="exact"/>
        <w:rPr>
          <w:rFonts w:ascii="Times New Roman" w:eastAsia="方正小标宋简体" w:hAnsi="Times New Roman"/>
        </w:rPr>
      </w:pPr>
      <w:bookmarkStart w:id="10" w:name="_Toc25092599"/>
      <w:bookmarkStart w:id="11" w:name="_Toc25267538"/>
      <w:bookmarkStart w:id="12" w:name="_Toc25238406"/>
      <w:r w:rsidRPr="00452E97">
        <w:rPr>
          <w:rFonts w:ascii="Times New Roman" w:eastAsia="方正小标宋简体" w:hAnsi="Times New Roman"/>
        </w:rPr>
        <w:t>第一节</w:t>
      </w:r>
      <w:r w:rsidRPr="00452E97">
        <w:rPr>
          <w:rFonts w:ascii="Times New Roman" w:eastAsia="方正小标宋简体" w:hAnsi="Times New Roman"/>
        </w:rPr>
        <w:t xml:space="preserve">  </w:t>
      </w:r>
      <w:r w:rsidRPr="00452E97">
        <w:rPr>
          <w:rFonts w:ascii="Times New Roman" w:eastAsia="方正小标宋简体" w:hAnsi="Times New Roman"/>
        </w:rPr>
        <w:t>药物临床试验</w:t>
      </w:r>
      <w:bookmarkEnd w:id="10"/>
      <w:bookmarkEnd w:id="11"/>
      <w:bookmarkEnd w:id="12"/>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第二十一条</w:t>
      </w:r>
      <w:r w:rsidRPr="00BD1426">
        <w:rPr>
          <w:rFonts w:eastAsia="黑体"/>
          <w:sz w:val="32"/>
          <w:szCs w:val="32"/>
          <w:shd w:val="clear" w:color="auto" w:fill="FFFFFF"/>
        </w:rPr>
        <w:t>【</w:t>
      </w:r>
      <w:r w:rsidRPr="00452E97">
        <w:rPr>
          <w:rFonts w:eastAsia="黑体"/>
          <w:sz w:val="32"/>
          <w:szCs w:val="32"/>
        </w:rPr>
        <w:t>适用范围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本办法所称药物临床试验，是指以药品上市注册为目的，为确定药物安全性与有效性而在人体开展的药物研究。</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第二十二条</w:t>
      </w:r>
      <w:r w:rsidRPr="00BD1426">
        <w:rPr>
          <w:rFonts w:eastAsia="黑体"/>
          <w:sz w:val="32"/>
          <w:szCs w:val="32"/>
          <w:shd w:val="clear" w:color="auto" w:fill="FFFFFF"/>
        </w:rPr>
        <w:t>【</w:t>
      </w:r>
      <w:r w:rsidRPr="00452E97">
        <w:rPr>
          <w:rFonts w:eastAsia="黑体"/>
          <w:sz w:val="32"/>
          <w:szCs w:val="32"/>
        </w:rPr>
        <w:t>临床试验分期</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药物临床试验，分为</w:t>
      </w:r>
      <w:r w:rsidRPr="003179A8">
        <w:rPr>
          <w:rFonts w:ascii="宋体" w:hAnsi="宋体" w:cs="宋体" w:hint="eastAsia"/>
          <w:sz w:val="32"/>
          <w:szCs w:val="32"/>
        </w:rPr>
        <w:t>Ⅰ</w:t>
      </w:r>
      <w:r w:rsidRPr="00ED0711">
        <w:rPr>
          <w:rFonts w:eastAsia="仿宋_GB2312"/>
          <w:sz w:val="32"/>
          <w:szCs w:val="32"/>
        </w:rPr>
        <w:t>期临床试验、</w:t>
      </w:r>
      <w:r w:rsidRPr="00DB446C">
        <w:rPr>
          <w:rFonts w:ascii="宋体" w:hAnsi="宋体" w:cs="宋体" w:hint="eastAsia"/>
          <w:sz w:val="32"/>
          <w:szCs w:val="32"/>
        </w:rPr>
        <w:t>Ⅱ</w:t>
      </w:r>
      <w:r w:rsidRPr="00DB446C">
        <w:rPr>
          <w:rFonts w:eastAsia="仿宋_GB2312"/>
          <w:sz w:val="32"/>
          <w:szCs w:val="32"/>
        </w:rPr>
        <w:t>期临床试验、</w:t>
      </w:r>
      <w:r w:rsidRPr="00E33940">
        <w:rPr>
          <w:rFonts w:ascii="宋体" w:hAnsi="宋体" w:cs="宋体" w:hint="eastAsia"/>
          <w:sz w:val="32"/>
          <w:szCs w:val="32"/>
        </w:rPr>
        <w:t>Ⅲ</w:t>
      </w:r>
      <w:r w:rsidRPr="004A568E">
        <w:rPr>
          <w:rFonts w:eastAsia="仿宋_GB2312"/>
          <w:sz w:val="32"/>
          <w:szCs w:val="32"/>
        </w:rPr>
        <w:t>期临床试验、</w:t>
      </w:r>
      <w:r w:rsidRPr="00176D2F">
        <w:rPr>
          <w:rFonts w:ascii="宋体" w:hAnsi="宋体" w:cs="宋体" w:hint="eastAsia"/>
          <w:sz w:val="32"/>
          <w:szCs w:val="32"/>
        </w:rPr>
        <w:t>Ⅳ</w:t>
      </w:r>
      <w:r w:rsidRPr="005038F8">
        <w:rPr>
          <w:rFonts w:eastAsia="仿宋_GB2312"/>
          <w:sz w:val="32"/>
          <w:szCs w:val="32"/>
        </w:rPr>
        <w:t>期临床试验</w:t>
      </w:r>
      <w:r w:rsidRPr="00452E97">
        <w:rPr>
          <w:rFonts w:eastAsia="仿宋_GB2312"/>
          <w:sz w:val="32"/>
          <w:szCs w:val="32"/>
        </w:rPr>
        <w:t>以及</w:t>
      </w:r>
      <w:r w:rsidRPr="003179A8">
        <w:rPr>
          <w:rFonts w:eastAsia="仿宋_GB2312"/>
          <w:sz w:val="32"/>
          <w:szCs w:val="32"/>
        </w:rPr>
        <w:t>生物等效性试验。</w:t>
      </w:r>
      <w:r w:rsidRPr="00452E97">
        <w:rPr>
          <w:rFonts w:eastAsia="仿宋_GB2312"/>
          <w:sz w:val="32"/>
          <w:szCs w:val="32"/>
        </w:rPr>
        <w:t>根据药物</w:t>
      </w:r>
      <w:r w:rsidRPr="003179A8">
        <w:rPr>
          <w:rFonts w:eastAsia="仿宋_GB2312"/>
          <w:sz w:val="32"/>
          <w:szCs w:val="32"/>
        </w:rPr>
        <w:t>特点和研究目的</w:t>
      </w:r>
      <w:r w:rsidRPr="00452E97">
        <w:rPr>
          <w:rFonts w:eastAsia="仿宋_GB2312"/>
          <w:sz w:val="32"/>
          <w:szCs w:val="32"/>
        </w:rPr>
        <w:t>，研究内容</w:t>
      </w:r>
      <w:r w:rsidRPr="003179A8">
        <w:rPr>
          <w:rFonts w:eastAsia="仿宋_GB2312"/>
          <w:sz w:val="32"/>
          <w:szCs w:val="32"/>
        </w:rPr>
        <w:t>包括临床药理学研究、探索性临床试验、确证性临床试验和上市后研究。</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第二十三条</w:t>
      </w:r>
      <w:r w:rsidRPr="00BD1426">
        <w:rPr>
          <w:rFonts w:eastAsia="黑体"/>
          <w:sz w:val="32"/>
          <w:szCs w:val="32"/>
          <w:shd w:val="clear" w:color="auto" w:fill="FFFFFF"/>
        </w:rPr>
        <w:t>【</w:t>
      </w:r>
      <w:r w:rsidRPr="00452E97">
        <w:rPr>
          <w:rFonts w:eastAsia="黑体"/>
          <w:sz w:val="32"/>
          <w:szCs w:val="32"/>
        </w:rPr>
        <w:t>临床试验机构要求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药物临床试验应当在具备相应条件并</w:t>
      </w:r>
      <w:r w:rsidRPr="00452E97">
        <w:rPr>
          <w:rFonts w:eastAsia="仿宋_GB2312"/>
          <w:sz w:val="32"/>
          <w:szCs w:val="32"/>
        </w:rPr>
        <w:t>按规定进行</w:t>
      </w:r>
      <w:r w:rsidRPr="003179A8">
        <w:rPr>
          <w:rFonts w:eastAsia="仿宋_GB2312"/>
          <w:sz w:val="32"/>
          <w:szCs w:val="32"/>
        </w:rPr>
        <w:t>备案的药物临床试验机构进行。其中，疫苗临床试验应当由符合</w:t>
      </w:r>
      <w:r w:rsidRPr="00452E97">
        <w:rPr>
          <w:rFonts w:eastAsia="仿宋_GB2312"/>
          <w:sz w:val="32"/>
          <w:szCs w:val="32"/>
        </w:rPr>
        <w:t>国家药品监督管理局</w:t>
      </w:r>
      <w:r w:rsidRPr="003179A8">
        <w:rPr>
          <w:rFonts w:eastAsia="仿宋_GB2312"/>
          <w:sz w:val="32"/>
          <w:szCs w:val="32"/>
        </w:rPr>
        <w:t>和国务院卫生健康主管部门规定条件的三级</w:t>
      </w:r>
      <w:r w:rsidRPr="00ED0711">
        <w:rPr>
          <w:rFonts w:eastAsia="仿宋_GB2312"/>
          <w:sz w:val="32"/>
          <w:szCs w:val="32"/>
        </w:rPr>
        <w:t>医疗机构或者省级以上疾病预防控制机构实施或者组织实施。</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第二十四条</w:t>
      </w:r>
      <w:r w:rsidRPr="00BD1426">
        <w:rPr>
          <w:rFonts w:eastAsia="黑体"/>
          <w:sz w:val="32"/>
          <w:szCs w:val="32"/>
          <w:shd w:val="clear" w:color="auto" w:fill="FFFFFF"/>
        </w:rPr>
        <w:t>【</w:t>
      </w:r>
      <w:r w:rsidRPr="00452E97">
        <w:rPr>
          <w:rFonts w:eastAsia="黑体"/>
          <w:sz w:val="32"/>
          <w:szCs w:val="32"/>
        </w:rPr>
        <w:t>临床试验申报和审批</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申请人完成支持药物临床试验的药学、药理毒理学等研究后，向</w:t>
      </w:r>
      <w:r w:rsidRPr="00452E97">
        <w:rPr>
          <w:rFonts w:eastAsia="仿宋_GB2312"/>
          <w:sz w:val="32"/>
          <w:szCs w:val="32"/>
        </w:rPr>
        <w:t>药品审评中心</w:t>
      </w:r>
      <w:r w:rsidRPr="003179A8">
        <w:rPr>
          <w:rFonts w:eastAsia="仿宋_GB2312"/>
          <w:sz w:val="32"/>
          <w:szCs w:val="32"/>
        </w:rPr>
        <w:t>提出药物临床试验申请，按照申报资料要求提交相关研究资料。</w:t>
      </w:r>
      <w:r w:rsidRPr="00452E97">
        <w:rPr>
          <w:rFonts w:eastAsia="仿宋_GB2312"/>
          <w:sz w:val="32"/>
          <w:szCs w:val="32"/>
        </w:rPr>
        <w:t>药品审评中心</w:t>
      </w:r>
      <w:r w:rsidRPr="003179A8">
        <w:rPr>
          <w:rFonts w:eastAsia="仿宋_GB2312"/>
          <w:sz w:val="32"/>
          <w:szCs w:val="32"/>
        </w:rPr>
        <w:t>对申报资料进行形式审查，符合要求的，出具《受理通知书》；不符合要求的，出具《不予受理通知书》或者《申请材料补正通知书》，并说明理由。</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药品审评中心</w:t>
      </w:r>
      <w:r w:rsidRPr="003179A8">
        <w:rPr>
          <w:rFonts w:eastAsia="仿宋_GB2312"/>
          <w:sz w:val="32"/>
          <w:szCs w:val="32"/>
        </w:rPr>
        <w:t>应当组织药学、医学和其他技术人员对已受理的药物临床试验申请进行审评，自受理之日起</w:t>
      </w:r>
      <w:r w:rsidRPr="00ED0711">
        <w:rPr>
          <w:rFonts w:eastAsia="仿宋_GB2312"/>
          <w:sz w:val="32"/>
          <w:szCs w:val="32"/>
        </w:rPr>
        <w:t>60</w:t>
      </w:r>
      <w:r w:rsidRPr="00DB446C">
        <w:rPr>
          <w:rFonts w:eastAsia="仿宋_GB2312"/>
          <w:sz w:val="32"/>
          <w:szCs w:val="32"/>
        </w:rPr>
        <w:t>个工作日内决定是否同意开展药物临床试验，符合要求的发给《药物临床试验</w:t>
      </w:r>
      <w:r w:rsidRPr="00452E97">
        <w:rPr>
          <w:rFonts w:eastAsia="仿宋_GB2312"/>
          <w:sz w:val="32"/>
          <w:szCs w:val="32"/>
        </w:rPr>
        <w:t>批准</w:t>
      </w:r>
      <w:r w:rsidRPr="003179A8">
        <w:rPr>
          <w:rFonts w:eastAsia="仿宋_GB2312"/>
          <w:sz w:val="32"/>
          <w:szCs w:val="32"/>
        </w:rPr>
        <w:t>通知书》，不符合要求的发给《</w:t>
      </w:r>
      <w:r w:rsidRPr="00452E97">
        <w:rPr>
          <w:rFonts w:eastAsia="仿宋_GB2312"/>
          <w:sz w:val="32"/>
          <w:szCs w:val="32"/>
        </w:rPr>
        <w:t>药物临床试验不予</w:t>
      </w:r>
      <w:r w:rsidRPr="003179A8">
        <w:rPr>
          <w:rFonts w:eastAsia="仿宋_GB2312"/>
          <w:sz w:val="32"/>
          <w:szCs w:val="32"/>
        </w:rPr>
        <w:t>批准通知书》，并通过网站通知申请人审批结果；逾期未通知的，视为同意，申请人可以按照提交的方案开展药物临床试验。</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申请人获准开展药物临床试验的，为药物临床试验申办者（以下简称申办者）。</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第二十五条</w:t>
      </w:r>
      <w:r w:rsidRPr="00BD1426">
        <w:rPr>
          <w:rFonts w:eastAsia="黑体"/>
          <w:sz w:val="32"/>
          <w:szCs w:val="32"/>
          <w:shd w:val="clear" w:color="auto" w:fill="FFFFFF"/>
        </w:rPr>
        <w:t>【</w:t>
      </w:r>
      <w:r w:rsidRPr="00452E97">
        <w:rPr>
          <w:rFonts w:eastAsia="黑体"/>
          <w:sz w:val="32"/>
          <w:szCs w:val="32"/>
        </w:rPr>
        <w:t>生物等效性试验备案</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申请人拟开展生物等效性试验的，应当按照要求在</w:t>
      </w:r>
      <w:r w:rsidRPr="00452E97">
        <w:rPr>
          <w:rFonts w:eastAsia="仿宋_GB2312"/>
          <w:sz w:val="32"/>
          <w:szCs w:val="32"/>
        </w:rPr>
        <w:t>药品审评中心</w:t>
      </w:r>
      <w:r w:rsidRPr="003179A8">
        <w:rPr>
          <w:rFonts w:eastAsia="仿宋_GB2312"/>
          <w:sz w:val="32"/>
          <w:szCs w:val="32"/>
        </w:rPr>
        <w:t>网站完成生物等效性试验备案后，按照备案的方案开展相关研究工作。</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第二十六条</w:t>
      </w:r>
      <w:r w:rsidRPr="00BD1426">
        <w:rPr>
          <w:rFonts w:eastAsia="黑体"/>
          <w:sz w:val="32"/>
          <w:szCs w:val="32"/>
          <w:shd w:val="clear" w:color="auto" w:fill="FFFFFF"/>
        </w:rPr>
        <w:t>【</w:t>
      </w:r>
      <w:r w:rsidRPr="00452E97">
        <w:rPr>
          <w:rFonts w:eastAsia="黑体"/>
          <w:sz w:val="32"/>
          <w:szCs w:val="32"/>
        </w:rPr>
        <w:t>伦理审查和试验用药品</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开展药物临床试验，应当经伦理委员会审查同意。</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药物</w:t>
      </w:r>
      <w:r w:rsidRPr="003179A8">
        <w:rPr>
          <w:rFonts w:eastAsia="仿宋_GB2312"/>
          <w:sz w:val="32"/>
          <w:szCs w:val="32"/>
        </w:rPr>
        <w:t>临床试验用药</w:t>
      </w:r>
      <w:r w:rsidRPr="00452E97">
        <w:rPr>
          <w:rFonts w:eastAsia="仿宋_GB2312"/>
          <w:sz w:val="32"/>
          <w:szCs w:val="32"/>
        </w:rPr>
        <w:t>品</w:t>
      </w:r>
      <w:r w:rsidRPr="003179A8">
        <w:rPr>
          <w:rFonts w:eastAsia="仿宋_GB2312"/>
          <w:sz w:val="32"/>
          <w:szCs w:val="32"/>
        </w:rPr>
        <w:t>的管理，应当符合《药</w:t>
      </w:r>
      <w:r w:rsidRPr="00452E97">
        <w:rPr>
          <w:rFonts w:eastAsia="仿宋_GB2312"/>
          <w:sz w:val="32"/>
          <w:szCs w:val="32"/>
        </w:rPr>
        <w:t>物</w:t>
      </w:r>
      <w:r w:rsidRPr="003179A8">
        <w:rPr>
          <w:rFonts w:eastAsia="仿宋_GB2312"/>
          <w:sz w:val="32"/>
          <w:szCs w:val="32"/>
        </w:rPr>
        <w:t>临床试验质量管理规范》的有关要求。</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第二十七条</w:t>
      </w:r>
      <w:r w:rsidRPr="00BD1426">
        <w:rPr>
          <w:rFonts w:eastAsia="黑体"/>
          <w:sz w:val="32"/>
          <w:szCs w:val="32"/>
          <w:shd w:val="clear" w:color="auto" w:fill="FFFFFF"/>
        </w:rPr>
        <w:t>【</w:t>
      </w:r>
      <w:r w:rsidRPr="00452E97">
        <w:rPr>
          <w:rFonts w:eastAsia="黑体"/>
          <w:sz w:val="32"/>
          <w:szCs w:val="32"/>
        </w:rPr>
        <w:t>分期临床试验方案提交</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已获准的药物临床试验申请，</w:t>
      </w:r>
      <w:r w:rsidRPr="00452E97">
        <w:rPr>
          <w:rFonts w:eastAsia="仿宋_GB2312"/>
          <w:sz w:val="32"/>
          <w:szCs w:val="32"/>
        </w:rPr>
        <w:t>申办者</w:t>
      </w:r>
      <w:r w:rsidRPr="003179A8">
        <w:rPr>
          <w:rFonts w:eastAsia="仿宋_GB2312"/>
          <w:sz w:val="32"/>
          <w:szCs w:val="32"/>
        </w:rPr>
        <w:t>在开展后续分期药物临床试验前，应当制定相应的药物临床试验方案，经伦理委员会审查同意后，在</w:t>
      </w:r>
      <w:r w:rsidRPr="00452E97">
        <w:rPr>
          <w:rFonts w:eastAsia="仿宋_GB2312"/>
          <w:sz w:val="32"/>
          <w:szCs w:val="32"/>
        </w:rPr>
        <w:t>药品审评中心</w:t>
      </w:r>
      <w:r w:rsidRPr="003179A8">
        <w:rPr>
          <w:rFonts w:eastAsia="仿宋_GB2312"/>
          <w:sz w:val="32"/>
          <w:szCs w:val="32"/>
        </w:rPr>
        <w:t>网站提交相应的药物临床试验方案和支持性资料。</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第二十八条</w:t>
      </w:r>
      <w:r w:rsidRPr="00BD1426">
        <w:rPr>
          <w:rFonts w:eastAsia="黑体"/>
          <w:sz w:val="32"/>
          <w:szCs w:val="32"/>
          <w:shd w:val="clear" w:color="auto" w:fill="FFFFFF"/>
        </w:rPr>
        <w:t>【</w:t>
      </w:r>
      <w:r w:rsidRPr="00452E97">
        <w:rPr>
          <w:rFonts w:eastAsia="黑体"/>
          <w:sz w:val="32"/>
          <w:szCs w:val="32"/>
        </w:rPr>
        <w:t>增加适应症</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已获准开展的药物临床试验，拟增加适应症（或者功能主治）以及与其他药物联合用药的，应当向药品审评中心提出新的药物临床试验申请，经批准后方可开展新的药物临床试验。</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已获准上市的药品增加适应症，需要开展药物临床试验的，应当向</w:t>
      </w:r>
      <w:r w:rsidRPr="00452E97">
        <w:rPr>
          <w:rFonts w:eastAsia="仿宋_GB2312"/>
          <w:sz w:val="32"/>
          <w:szCs w:val="32"/>
        </w:rPr>
        <w:t>药品审评中心</w:t>
      </w:r>
      <w:r w:rsidRPr="003179A8">
        <w:rPr>
          <w:rFonts w:eastAsia="仿宋_GB2312"/>
          <w:sz w:val="32"/>
          <w:szCs w:val="32"/>
        </w:rPr>
        <w:t>提出新的</w:t>
      </w:r>
      <w:r w:rsidRPr="00ED0711">
        <w:rPr>
          <w:rFonts w:eastAsia="仿宋_GB2312"/>
          <w:sz w:val="32"/>
          <w:szCs w:val="32"/>
        </w:rPr>
        <w:t>临床试验申请。</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第二十九条</w:t>
      </w:r>
      <w:r w:rsidRPr="00BD1426">
        <w:rPr>
          <w:rFonts w:eastAsia="黑体"/>
          <w:sz w:val="32"/>
          <w:szCs w:val="32"/>
          <w:shd w:val="clear" w:color="auto" w:fill="FFFFFF"/>
        </w:rPr>
        <w:t>【</w:t>
      </w:r>
      <w:r w:rsidRPr="00452E97">
        <w:rPr>
          <w:rFonts w:eastAsia="黑体"/>
          <w:sz w:val="32"/>
          <w:szCs w:val="32"/>
        </w:rPr>
        <w:t>临床试验期间报告</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申办者应当定期在</w:t>
      </w:r>
      <w:r w:rsidRPr="00452E97">
        <w:rPr>
          <w:rFonts w:eastAsia="仿宋_GB2312"/>
          <w:sz w:val="32"/>
          <w:szCs w:val="32"/>
        </w:rPr>
        <w:t>药品审评中心</w:t>
      </w:r>
      <w:r w:rsidRPr="003179A8">
        <w:rPr>
          <w:rFonts w:eastAsia="仿宋_GB2312"/>
          <w:sz w:val="32"/>
          <w:szCs w:val="32"/>
        </w:rPr>
        <w:t>网站提交研发期间安全性更新报告。研发期间安全性更新报告应当每年提交一次，于药物临床试验获准后每满一年后的两个月内提交。</w:t>
      </w:r>
      <w:r w:rsidRPr="00452E97">
        <w:rPr>
          <w:rFonts w:eastAsia="仿宋_GB2312"/>
          <w:sz w:val="32"/>
          <w:szCs w:val="32"/>
        </w:rPr>
        <w:t>药品审评中心</w:t>
      </w:r>
      <w:r w:rsidRPr="003179A8">
        <w:rPr>
          <w:rFonts w:eastAsia="仿宋_GB2312"/>
          <w:sz w:val="32"/>
          <w:szCs w:val="32"/>
        </w:rPr>
        <w:t>可以根据审查情况，要求</w:t>
      </w:r>
      <w:r w:rsidRPr="00452E97">
        <w:rPr>
          <w:rFonts w:eastAsia="仿宋_GB2312"/>
          <w:sz w:val="32"/>
          <w:szCs w:val="32"/>
        </w:rPr>
        <w:t>申办者</w:t>
      </w:r>
      <w:r w:rsidRPr="003179A8">
        <w:rPr>
          <w:rFonts w:eastAsia="仿宋_GB2312"/>
          <w:sz w:val="32"/>
          <w:szCs w:val="32"/>
        </w:rPr>
        <w:t>调整报告周期。</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对于药物临床试验期间出现的可疑且非预期严重不良反应和其他潜在的严重安全性风险信息，</w:t>
      </w:r>
      <w:r w:rsidRPr="00452E97">
        <w:rPr>
          <w:rFonts w:eastAsia="仿宋_GB2312"/>
          <w:sz w:val="32"/>
          <w:szCs w:val="32"/>
        </w:rPr>
        <w:t>申办者</w:t>
      </w:r>
      <w:r w:rsidRPr="003179A8">
        <w:rPr>
          <w:rFonts w:eastAsia="仿宋_GB2312"/>
          <w:sz w:val="32"/>
          <w:szCs w:val="32"/>
        </w:rPr>
        <w:t>应当按照相关要求</w:t>
      </w:r>
      <w:r w:rsidRPr="00452E97">
        <w:rPr>
          <w:rFonts w:eastAsia="仿宋_GB2312"/>
          <w:sz w:val="32"/>
          <w:szCs w:val="32"/>
        </w:rPr>
        <w:t>及时</w:t>
      </w:r>
      <w:r w:rsidRPr="003179A8">
        <w:rPr>
          <w:rFonts w:eastAsia="仿宋_GB2312"/>
          <w:sz w:val="32"/>
          <w:szCs w:val="32"/>
        </w:rPr>
        <w:t>向</w:t>
      </w:r>
      <w:r w:rsidRPr="00452E97">
        <w:rPr>
          <w:rFonts w:eastAsia="仿宋_GB2312"/>
          <w:sz w:val="32"/>
          <w:szCs w:val="32"/>
        </w:rPr>
        <w:t>药品审评中心</w:t>
      </w:r>
      <w:r w:rsidRPr="003179A8">
        <w:rPr>
          <w:rFonts w:eastAsia="仿宋_GB2312"/>
          <w:sz w:val="32"/>
          <w:szCs w:val="32"/>
        </w:rPr>
        <w:t>报告。</w:t>
      </w:r>
      <w:r w:rsidRPr="00452E97">
        <w:rPr>
          <w:rFonts w:eastAsia="仿宋_GB2312"/>
          <w:sz w:val="32"/>
          <w:szCs w:val="32"/>
        </w:rPr>
        <w:t>药品审评中心</w:t>
      </w:r>
      <w:r w:rsidRPr="003179A8">
        <w:rPr>
          <w:rFonts w:eastAsia="仿宋_GB2312"/>
          <w:sz w:val="32"/>
          <w:szCs w:val="32"/>
        </w:rPr>
        <w:t>可以根据安全性风险严重程度，要求</w:t>
      </w:r>
      <w:r w:rsidRPr="00452E97">
        <w:rPr>
          <w:rFonts w:eastAsia="仿宋_GB2312"/>
          <w:sz w:val="32"/>
          <w:szCs w:val="32"/>
        </w:rPr>
        <w:t>申办者采取</w:t>
      </w:r>
      <w:r w:rsidRPr="003179A8">
        <w:rPr>
          <w:rFonts w:eastAsia="仿宋_GB2312"/>
          <w:sz w:val="32"/>
          <w:szCs w:val="32"/>
        </w:rPr>
        <w:t>调整临床试验方案、知情同意书、研究者手册等加强风险控制</w:t>
      </w:r>
      <w:r w:rsidRPr="00452E97">
        <w:rPr>
          <w:rFonts w:eastAsia="仿宋_GB2312"/>
          <w:sz w:val="32"/>
          <w:szCs w:val="32"/>
        </w:rPr>
        <w:t>的</w:t>
      </w:r>
      <w:r w:rsidRPr="003179A8">
        <w:rPr>
          <w:rFonts w:eastAsia="仿宋_GB2312"/>
          <w:sz w:val="32"/>
          <w:szCs w:val="32"/>
        </w:rPr>
        <w:t>措施，必要时可以要求</w:t>
      </w:r>
      <w:r w:rsidRPr="00452E97">
        <w:rPr>
          <w:rFonts w:eastAsia="仿宋_GB2312"/>
          <w:sz w:val="32"/>
          <w:szCs w:val="32"/>
        </w:rPr>
        <w:t>申办者</w:t>
      </w:r>
      <w:r w:rsidRPr="003179A8">
        <w:rPr>
          <w:rFonts w:eastAsia="仿宋_GB2312"/>
          <w:sz w:val="32"/>
          <w:szCs w:val="32"/>
        </w:rPr>
        <w:t>暂停或者终止临床试验。</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研发期间安全性更新报告的具体要求由</w:t>
      </w:r>
      <w:r w:rsidRPr="00452E97">
        <w:rPr>
          <w:rFonts w:eastAsia="仿宋_GB2312"/>
          <w:sz w:val="32"/>
          <w:szCs w:val="32"/>
        </w:rPr>
        <w:t>药品审评中心</w:t>
      </w:r>
      <w:r w:rsidRPr="003179A8">
        <w:rPr>
          <w:rFonts w:eastAsia="仿宋_GB2312"/>
          <w:sz w:val="32"/>
          <w:szCs w:val="32"/>
        </w:rPr>
        <w:t>制定公布。</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第三十条</w:t>
      </w:r>
      <w:r w:rsidRPr="00BD1426">
        <w:rPr>
          <w:rFonts w:eastAsia="黑体"/>
          <w:sz w:val="32"/>
          <w:szCs w:val="32"/>
          <w:shd w:val="clear" w:color="auto" w:fill="FFFFFF"/>
        </w:rPr>
        <w:t>【</w:t>
      </w:r>
      <w:r w:rsidRPr="00452E97">
        <w:rPr>
          <w:rFonts w:eastAsia="黑体"/>
          <w:sz w:val="32"/>
          <w:szCs w:val="32"/>
        </w:rPr>
        <w:t>临床试验期间变更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药物临床试验期间，发生药物临床试验方案变更、非临床或者药学的变化或者新发现，</w:t>
      </w:r>
      <w:r w:rsidRPr="00452E97">
        <w:rPr>
          <w:rFonts w:eastAsia="仿宋_GB2312"/>
          <w:sz w:val="32"/>
          <w:szCs w:val="32"/>
        </w:rPr>
        <w:t>申办者</w:t>
      </w:r>
      <w:r w:rsidRPr="003179A8">
        <w:rPr>
          <w:rFonts w:eastAsia="仿宋_GB2312"/>
          <w:sz w:val="32"/>
          <w:szCs w:val="32"/>
        </w:rPr>
        <w:t>应当按照规定，参照相关技术指导原则，充分评估对受试者安全的影响。</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申办者</w:t>
      </w:r>
      <w:r w:rsidRPr="003179A8">
        <w:rPr>
          <w:rFonts w:eastAsia="仿宋_GB2312"/>
          <w:sz w:val="32"/>
          <w:szCs w:val="32"/>
        </w:rPr>
        <w:t>评估认为不影响受试者安全的，可以直接实施并在药物研发期间安全性更新报告中报告；可能增加受试者安全性风险的，应当向</w:t>
      </w:r>
      <w:r w:rsidRPr="00452E97">
        <w:rPr>
          <w:rFonts w:eastAsia="仿宋_GB2312"/>
          <w:sz w:val="32"/>
          <w:szCs w:val="32"/>
        </w:rPr>
        <w:t>药品审评中心</w:t>
      </w:r>
      <w:r w:rsidRPr="003179A8">
        <w:rPr>
          <w:rFonts w:eastAsia="仿宋_GB2312"/>
          <w:sz w:val="32"/>
          <w:szCs w:val="32"/>
        </w:rPr>
        <w:t>提出补充申请，</w:t>
      </w:r>
      <w:r w:rsidRPr="00452E97">
        <w:rPr>
          <w:rFonts w:eastAsia="仿宋_GB2312"/>
          <w:sz w:val="32"/>
          <w:szCs w:val="32"/>
        </w:rPr>
        <w:t>药品审评中心</w:t>
      </w:r>
      <w:r w:rsidRPr="003179A8">
        <w:rPr>
          <w:rFonts w:eastAsia="仿宋_GB2312"/>
          <w:sz w:val="32"/>
          <w:szCs w:val="32"/>
        </w:rPr>
        <w:t>自受理之日起</w:t>
      </w:r>
      <w:r w:rsidRPr="003179A8">
        <w:rPr>
          <w:rFonts w:eastAsia="仿宋_GB2312"/>
          <w:sz w:val="32"/>
          <w:szCs w:val="32"/>
        </w:rPr>
        <w:t>60</w:t>
      </w:r>
      <w:r w:rsidRPr="00ED0711">
        <w:rPr>
          <w:rFonts w:eastAsia="仿宋_GB2312"/>
          <w:sz w:val="32"/>
          <w:szCs w:val="32"/>
        </w:rPr>
        <w:t>个工作日内决定是否同意，符合规定的</w:t>
      </w:r>
      <w:r w:rsidRPr="00452E97">
        <w:rPr>
          <w:rFonts w:eastAsia="仿宋_GB2312"/>
          <w:sz w:val="32"/>
          <w:szCs w:val="32"/>
        </w:rPr>
        <w:t>，</w:t>
      </w:r>
      <w:r w:rsidRPr="003179A8">
        <w:rPr>
          <w:rFonts w:eastAsia="仿宋_GB2312"/>
          <w:sz w:val="32"/>
          <w:szCs w:val="32"/>
        </w:rPr>
        <w:t>发给《</w:t>
      </w:r>
      <w:r w:rsidRPr="00452E97">
        <w:rPr>
          <w:rFonts w:eastAsia="仿宋_GB2312"/>
          <w:sz w:val="32"/>
          <w:szCs w:val="32"/>
        </w:rPr>
        <w:t>药物临床试验</w:t>
      </w:r>
      <w:r w:rsidRPr="003179A8">
        <w:rPr>
          <w:rFonts w:eastAsia="仿宋_GB2312"/>
          <w:sz w:val="32"/>
          <w:szCs w:val="32"/>
        </w:rPr>
        <w:t>补充申请</w:t>
      </w:r>
      <w:r w:rsidRPr="00452E97">
        <w:rPr>
          <w:rFonts w:eastAsia="仿宋_GB2312"/>
          <w:sz w:val="32"/>
          <w:szCs w:val="32"/>
        </w:rPr>
        <w:t>批准通知书</w:t>
      </w:r>
      <w:r w:rsidRPr="003179A8">
        <w:rPr>
          <w:rFonts w:eastAsia="仿宋_GB2312"/>
          <w:sz w:val="32"/>
          <w:szCs w:val="32"/>
        </w:rPr>
        <w:t>》；不符合规定的</w:t>
      </w:r>
      <w:r w:rsidRPr="00452E97">
        <w:rPr>
          <w:rFonts w:eastAsia="仿宋_GB2312"/>
          <w:sz w:val="32"/>
          <w:szCs w:val="32"/>
        </w:rPr>
        <w:t>，</w:t>
      </w:r>
      <w:r w:rsidRPr="003179A8">
        <w:rPr>
          <w:rFonts w:eastAsia="仿宋_GB2312"/>
          <w:sz w:val="32"/>
          <w:szCs w:val="32"/>
        </w:rPr>
        <w:t>发给《</w:t>
      </w:r>
      <w:r w:rsidRPr="00452E97">
        <w:rPr>
          <w:rFonts w:eastAsia="仿宋_GB2312"/>
          <w:sz w:val="32"/>
          <w:szCs w:val="32"/>
        </w:rPr>
        <w:t>药物临床试验</w:t>
      </w:r>
      <w:r w:rsidRPr="003179A8">
        <w:rPr>
          <w:rFonts w:eastAsia="仿宋_GB2312"/>
          <w:sz w:val="32"/>
          <w:szCs w:val="32"/>
        </w:rPr>
        <w:t>补充申请</w:t>
      </w:r>
      <w:r w:rsidRPr="00452E97">
        <w:rPr>
          <w:rFonts w:eastAsia="仿宋_GB2312"/>
          <w:sz w:val="32"/>
          <w:szCs w:val="32"/>
        </w:rPr>
        <w:t>不予</w:t>
      </w:r>
      <w:r w:rsidRPr="003179A8">
        <w:rPr>
          <w:rFonts w:eastAsia="仿宋_GB2312"/>
          <w:sz w:val="32"/>
          <w:szCs w:val="32"/>
        </w:rPr>
        <w:t>批准</w:t>
      </w:r>
      <w:r w:rsidRPr="00452E97">
        <w:rPr>
          <w:rFonts w:eastAsia="仿宋_GB2312"/>
          <w:sz w:val="32"/>
          <w:szCs w:val="32"/>
        </w:rPr>
        <w:t>通知书</w:t>
      </w:r>
      <w:r w:rsidRPr="003179A8">
        <w:rPr>
          <w:rFonts w:eastAsia="仿宋_GB2312"/>
          <w:sz w:val="32"/>
          <w:szCs w:val="32"/>
        </w:rPr>
        <w:t>》；逾期未通知的</w:t>
      </w:r>
      <w:r w:rsidRPr="00452E97">
        <w:rPr>
          <w:rFonts w:eastAsia="仿宋_GB2312"/>
          <w:sz w:val="32"/>
          <w:szCs w:val="32"/>
        </w:rPr>
        <w:t>，</w:t>
      </w:r>
      <w:r w:rsidRPr="003179A8">
        <w:rPr>
          <w:rFonts w:eastAsia="仿宋_GB2312"/>
          <w:sz w:val="32"/>
          <w:szCs w:val="32"/>
        </w:rPr>
        <w:t>视为同意。</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申办者发生变更的，由变更后的申办者承担药物临床试验的相关责任和义务。</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第三十一条</w:t>
      </w:r>
      <w:r w:rsidRPr="00BD1426">
        <w:rPr>
          <w:rFonts w:eastAsia="黑体"/>
          <w:sz w:val="32"/>
          <w:szCs w:val="32"/>
          <w:shd w:val="clear" w:color="auto" w:fill="FFFFFF"/>
        </w:rPr>
        <w:t>【</w:t>
      </w:r>
      <w:r w:rsidRPr="00452E97">
        <w:rPr>
          <w:rFonts w:eastAsia="黑体"/>
          <w:sz w:val="32"/>
          <w:szCs w:val="32"/>
        </w:rPr>
        <w:t>暂停或终止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药物临床试验期间，发现存在安全性问题或者其他风险的，</w:t>
      </w:r>
      <w:r w:rsidRPr="00452E97">
        <w:rPr>
          <w:rFonts w:eastAsia="仿宋_GB2312"/>
          <w:sz w:val="32"/>
          <w:szCs w:val="32"/>
        </w:rPr>
        <w:t>申办者</w:t>
      </w:r>
      <w:r w:rsidRPr="003179A8">
        <w:rPr>
          <w:rFonts w:eastAsia="仿宋_GB2312"/>
          <w:sz w:val="32"/>
          <w:szCs w:val="32"/>
        </w:rPr>
        <w:t>应当及时调整临床试验方案、暂停或者终止临床试验，并向</w:t>
      </w:r>
      <w:r w:rsidRPr="00452E97">
        <w:rPr>
          <w:rFonts w:eastAsia="仿宋_GB2312"/>
          <w:sz w:val="32"/>
          <w:szCs w:val="32"/>
        </w:rPr>
        <w:t>药品审评中心</w:t>
      </w:r>
      <w:r w:rsidRPr="003179A8">
        <w:rPr>
          <w:rFonts w:eastAsia="仿宋_GB2312"/>
          <w:sz w:val="32"/>
          <w:szCs w:val="32"/>
        </w:rPr>
        <w:t>报告。</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有下列情形之一的，必要时，</w:t>
      </w:r>
      <w:r w:rsidRPr="00452E97">
        <w:rPr>
          <w:rFonts w:eastAsia="仿宋_GB2312"/>
          <w:sz w:val="32"/>
          <w:szCs w:val="32"/>
        </w:rPr>
        <w:t>药品审评中心</w:t>
      </w:r>
      <w:r w:rsidRPr="003179A8">
        <w:rPr>
          <w:rFonts w:eastAsia="仿宋_GB2312"/>
          <w:sz w:val="32"/>
          <w:szCs w:val="32"/>
        </w:rPr>
        <w:t>可以责令</w:t>
      </w:r>
      <w:r w:rsidRPr="00452E97">
        <w:rPr>
          <w:rFonts w:eastAsia="仿宋_GB2312"/>
          <w:sz w:val="32"/>
          <w:szCs w:val="32"/>
        </w:rPr>
        <w:t>申办者</w:t>
      </w:r>
      <w:r w:rsidRPr="003179A8">
        <w:rPr>
          <w:rFonts w:eastAsia="仿宋_GB2312"/>
          <w:sz w:val="32"/>
          <w:szCs w:val="32"/>
        </w:rPr>
        <w:t>调整临床试验方案、暂停或者终止药物临床试验：</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（一）伦理委员会未履行职责的；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（二）不能有效保证受试者安全的；</w:t>
      </w:r>
    </w:p>
    <w:p w:rsidR="0000258C" w:rsidRPr="00452E97" w:rsidRDefault="0000258C" w:rsidP="0000258C">
      <w:pPr>
        <w:snapToGrid w:val="0"/>
        <w:spacing w:line="520" w:lineRule="exact"/>
        <w:ind w:firstLineChars="200" w:firstLine="640"/>
        <w:rPr>
          <w:rFonts w:eastAsia="仿宋_GB2312"/>
          <w:spacing w:val="-14"/>
          <w:sz w:val="32"/>
          <w:szCs w:val="32"/>
        </w:rPr>
      </w:pPr>
      <w:r w:rsidRPr="00176D2F">
        <w:rPr>
          <w:rFonts w:eastAsia="仿宋_GB2312"/>
          <w:sz w:val="32"/>
          <w:szCs w:val="32"/>
        </w:rPr>
        <w:t>（三）</w:t>
      </w:r>
      <w:r w:rsidRPr="00452E97">
        <w:rPr>
          <w:rFonts w:eastAsia="仿宋_GB2312"/>
          <w:spacing w:val="-14"/>
          <w:sz w:val="32"/>
          <w:szCs w:val="32"/>
        </w:rPr>
        <w:t>申办者未按照要求提交药物研发期间安全性更新报告的；</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（四）</w:t>
      </w:r>
      <w:r w:rsidRPr="00452E97">
        <w:rPr>
          <w:rFonts w:eastAsia="仿宋_GB2312"/>
          <w:sz w:val="32"/>
          <w:szCs w:val="32"/>
        </w:rPr>
        <w:t>申办者</w:t>
      </w:r>
      <w:r w:rsidRPr="003179A8">
        <w:rPr>
          <w:rFonts w:eastAsia="仿宋_GB2312"/>
          <w:sz w:val="32"/>
          <w:szCs w:val="32"/>
        </w:rPr>
        <w:t>未及时处置并报告可疑且非预期严重不良反应的；</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（五）有证据证明研究药物无效的；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（六）临床试验用药物出现质量问题的；</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（七）药物临床试验过程中弄虚作假的；</w:t>
      </w:r>
    </w:p>
    <w:p w:rsidR="0000258C" w:rsidRPr="00A13D5C" w:rsidRDefault="0000258C" w:rsidP="0000258C">
      <w:pPr>
        <w:snapToGrid w:val="0"/>
        <w:spacing w:line="520" w:lineRule="exact"/>
        <w:ind w:firstLineChars="200" w:firstLine="640"/>
        <w:rPr>
          <w:rFonts w:eastAsia="仿宋_GB2312"/>
          <w:sz w:val="32"/>
          <w:szCs w:val="32"/>
        </w:rPr>
      </w:pPr>
      <w:r w:rsidRPr="00E67558">
        <w:rPr>
          <w:rFonts w:eastAsia="仿宋_GB2312"/>
          <w:sz w:val="32"/>
          <w:szCs w:val="32"/>
        </w:rPr>
        <w:t>（八）其他违反《药物临床试验质量管理规范》的情形。</w:t>
      </w:r>
    </w:p>
    <w:p w:rsidR="0000258C" w:rsidRPr="00ED0711" w:rsidRDefault="0000258C" w:rsidP="0000258C">
      <w:pPr>
        <w:snapToGrid w:val="0"/>
        <w:spacing w:line="520" w:lineRule="exact"/>
        <w:ind w:firstLineChars="200" w:firstLine="640"/>
        <w:rPr>
          <w:rFonts w:eastAsia="仿宋_GB2312"/>
          <w:sz w:val="32"/>
          <w:szCs w:val="32"/>
        </w:rPr>
      </w:pPr>
      <w:r w:rsidRPr="00CF1FED">
        <w:rPr>
          <w:rFonts w:eastAsia="仿宋_GB2312"/>
          <w:sz w:val="32"/>
          <w:szCs w:val="32"/>
        </w:rPr>
        <w:t>药物临床试验中</w:t>
      </w:r>
      <w:r w:rsidRPr="00CF37AF">
        <w:rPr>
          <w:rFonts w:eastAsia="仿宋_GB2312"/>
          <w:sz w:val="32"/>
          <w:szCs w:val="32"/>
        </w:rPr>
        <w:t>出现大范围、非预期的严重不良反应，或者有证据证明临床试验用药物存在严重质量问题时，</w:t>
      </w:r>
      <w:r w:rsidRPr="00452E97">
        <w:rPr>
          <w:rFonts w:eastAsia="仿宋_GB2312"/>
          <w:sz w:val="32"/>
          <w:szCs w:val="32"/>
        </w:rPr>
        <w:t>申办者</w:t>
      </w:r>
      <w:r w:rsidRPr="003179A8">
        <w:rPr>
          <w:rFonts w:eastAsia="仿宋_GB2312"/>
          <w:sz w:val="32"/>
          <w:szCs w:val="32"/>
        </w:rPr>
        <w:t>和药物临床试验机构应当立即停止药物临床试验；</w:t>
      </w:r>
      <w:r w:rsidRPr="00452E97">
        <w:rPr>
          <w:rFonts w:eastAsia="仿宋_GB2312"/>
          <w:sz w:val="32"/>
          <w:szCs w:val="32"/>
        </w:rPr>
        <w:t>国家药品监督管理局</w:t>
      </w:r>
      <w:r w:rsidRPr="003179A8">
        <w:rPr>
          <w:rFonts w:eastAsia="仿宋_GB2312"/>
          <w:sz w:val="32"/>
          <w:szCs w:val="32"/>
        </w:rPr>
        <w:t>或者省、自治区、直辖市药品监督管理部门可以采取紧急控制措施，责令暂停或者终止药物临床试验。</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第三十二条</w:t>
      </w:r>
      <w:r w:rsidRPr="00BD1426">
        <w:rPr>
          <w:rFonts w:eastAsia="黑体"/>
          <w:sz w:val="32"/>
          <w:szCs w:val="32"/>
          <w:shd w:val="clear" w:color="auto" w:fill="FFFFFF"/>
        </w:rPr>
        <w:t>【</w:t>
      </w:r>
      <w:r w:rsidRPr="00452E97">
        <w:rPr>
          <w:rFonts w:eastAsia="黑体"/>
          <w:sz w:val="32"/>
          <w:szCs w:val="32"/>
        </w:rPr>
        <w:t>临床试验恢复</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药物临床试验被责令暂停后，</w:t>
      </w:r>
      <w:r w:rsidRPr="00452E97">
        <w:rPr>
          <w:rFonts w:eastAsia="仿宋_GB2312"/>
          <w:sz w:val="32"/>
          <w:szCs w:val="32"/>
        </w:rPr>
        <w:t>申办者</w:t>
      </w:r>
      <w:r w:rsidRPr="003179A8">
        <w:rPr>
          <w:rFonts w:eastAsia="仿宋_GB2312"/>
          <w:sz w:val="32"/>
          <w:szCs w:val="32"/>
        </w:rPr>
        <w:t>拟继续开展药物临床试验的，应当</w:t>
      </w:r>
      <w:r w:rsidRPr="00452E97">
        <w:rPr>
          <w:rFonts w:eastAsia="仿宋_GB2312"/>
          <w:sz w:val="32"/>
          <w:szCs w:val="32"/>
        </w:rPr>
        <w:t>在完成整改后</w:t>
      </w:r>
      <w:r w:rsidRPr="003179A8">
        <w:rPr>
          <w:rFonts w:eastAsia="仿宋_GB2312"/>
          <w:sz w:val="32"/>
          <w:szCs w:val="32"/>
        </w:rPr>
        <w:t>向</w:t>
      </w:r>
      <w:r w:rsidRPr="00452E97">
        <w:rPr>
          <w:rFonts w:eastAsia="仿宋_GB2312"/>
          <w:sz w:val="32"/>
          <w:szCs w:val="32"/>
        </w:rPr>
        <w:t>药品审评中心</w:t>
      </w:r>
      <w:r w:rsidRPr="003179A8">
        <w:rPr>
          <w:rFonts w:eastAsia="仿宋_GB2312"/>
          <w:sz w:val="32"/>
          <w:szCs w:val="32"/>
        </w:rPr>
        <w:t>提出恢复药物临床试验的补充申请，经审查同意后方可继续开展药物临床试验。药物临床试验暂停时间满三年且未申请并获准恢复药物临床试验的，该药物临床试验许可自行失效。</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药物临床试验终止后，拟继续开展药物临床试验的，应当重新提出药物临床试验申请。</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第三十三条</w:t>
      </w:r>
      <w:r w:rsidRPr="00BD1426">
        <w:rPr>
          <w:rFonts w:eastAsia="黑体"/>
          <w:sz w:val="32"/>
          <w:szCs w:val="32"/>
          <w:shd w:val="clear" w:color="auto" w:fill="FFFFFF"/>
        </w:rPr>
        <w:t>【</w:t>
      </w:r>
      <w:r w:rsidRPr="00452E97">
        <w:rPr>
          <w:rFonts w:eastAsia="黑体"/>
          <w:sz w:val="32"/>
          <w:szCs w:val="32"/>
        </w:rPr>
        <w:t>临床许可有效期</w:t>
      </w:r>
      <w:r w:rsidRPr="00BD1426">
        <w:rPr>
          <w:rFonts w:eastAsia="黑体"/>
          <w:sz w:val="32"/>
          <w:szCs w:val="32"/>
          <w:shd w:val="clear" w:color="auto" w:fill="FFFFFF"/>
        </w:rPr>
        <w:t>】</w:t>
      </w:r>
      <w:r w:rsidRPr="00452E97">
        <w:rPr>
          <w:rFonts w:eastAsia="黑体"/>
          <w:sz w:val="32"/>
          <w:szCs w:val="32"/>
        </w:rPr>
        <w:t xml:space="preserve"> </w:t>
      </w:r>
      <w:r>
        <w:rPr>
          <w:rFonts w:eastAsia="黑体" w:hint="eastAsia"/>
          <w:sz w:val="32"/>
          <w:szCs w:val="32"/>
        </w:rPr>
        <w:t xml:space="preserve"> </w:t>
      </w:r>
      <w:r w:rsidRPr="00C03734">
        <w:rPr>
          <w:rFonts w:eastAsia="仿宋_GB2312"/>
          <w:sz w:val="32"/>
          <w:szCs w:val="32"/>
        </w:rPr>
        <w:t>药物临床试验应当在批准后三年内实施。药物临床试验申请自获准之日起，三年内未有受试者签署知情同意书的，</w:t>
      </w:r>
      <w:r w:rsidRPr="00452E97">
        <w:rPr>
          <w:rFonts w:eastAsia="仿宋_GB2312"/>
          <w:sz w:val="32"/>
          <w:szCs w:val="32"/>
        </w:rPr>
        <w:t>该</w:t>
      </w:r>
      <w:r w:rsidRPr="003179A8">
        <w:rPr>
          <w:rFonts w:eastAsia="仿宋_GB2312"/>
          <w:sz w:val="32"/>
          <w:szCs w:val="32"/>
        </w:rPr>
        <w:t>药</w:t>
      </w:r>
      <w:r w:rsidRPr="00452E97">
        <w:rPr>
          <w:rFonts w:eastAsia="仿宋_GB2312"/>
          <w:sz w:val="32"/>
          <w:szCs w:val="32"/>
        </w:rPr>
        <w:t>物临床</w:t>
      </w:r>
      <w:r w:rsidRPr="003179A8">
        <w:rPr>
          <w:rFonts w:eastAsia="仿宋_GB2312"/>
          <w:sz w:val="32"/>
          <w:szCs w:val="32"/>
        </w:rPr>
        <w:t>试验许可自行</w:t>
      </w:r>
      <w:r w:rsidRPr="00452E97">
        <w:rPr>
          <w:rFonts w:eastAsia="仿宋_GB2312"/>
          <w:sz w:val="32"/>
          <w:szCs w:val="32"/>
        </w:rPr>
        <w:t>失效</w:t>
      </w:r>
      <w:r w:rsidRPr="003179A8">
        <w:rPr>
          <w:rFonts w:eastAsia="仿宋_GB2312"/>
          <w:sz w:val="32"/>
          <w:szCs w:val="32"/>
        </w:rPr>
        <w:t>。仍需实施药物临</w:t>
      </w:r>
      <w:r w:rsidRPr="00ED0711">
        <w:rPr>
          <w:rFonts w:eastAsia="仿宋_GB2312"/>
          <w:sz w:val="32"/>
          <w:szCs w:val="32"/>
        </w:rPr>
        <w:t>床试验的，应当重新申请。</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第三十四条</w:t>
      </w:r>
      <w:r w:rsidRPr="00BD1426">
        <w:rPr>
          <w:rFonts w:eastAsia="黑体"/>
          <w:sz w:val="32"/>
          <w:szCs w:val="32"/>
          <w:shd w:val="clear" w:color="auto" w:fill="FFFFFF"/>
        </w:rPr>
        <w:t>【</w:t>
      </w:r>
      <w:r w:rsidRPr="00452E97">
        <w:rPr>
          <w:rFonts w:eastAsia="黑体"/>
          <w:sz w:val="32"/>
          <w:szCs w:val="32"/>
        </w:rPr>
        <w:t>临床试验登记和公开</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申办者应当在开展药物临床试验前在药物临床试验登记与信息公示平台登记药物临床试验方案等信息。药物临床试验期间，</w:t>
      </w:r>
      <w:r w:rsidRPr="00452E97">
        <w:rPr>
          <w:rFonts w:eastAsia="仿宋_GB2312"/>
          <w:sz w:val="32"/>
          <w:szCs w:val="32"/>
        </w:rPr>
        <w:t>申办者</w:t>
      </w:r>
      <w:r w:rsidRPr="003179A8">
        <w:rPr>
          <w:rFonts w:eastAsia="仿宋_GB2312"/>
          <w:sz w:val="32"/>
          <w:szCs w:val="32"/>
        </w:rPr>
        <w:t>应当持续更新登记信息，并在临床试验结束后登记临床试验结果等信息。登记信息在平台进行公示，</w:t>
      </w:r>
      <w:r w:rsidRPr="00452E97">
        <w:rPr>
          <w:rFonts w:eastAsia="仿宋_GB2312"/>
          <w:sz w:val="32"/>
          <w:szCs w:val="32"/>
        </w:rPr>
        <w:t>申办者</w:t>
      </w:r>
      <w:r w:rsidRPr="003179A8">
        <w:rPr>
          <w:rFonts w:eastAsia="仿宋_GB2312"/>
          <w:sz w:val="32"/>
          <w:szCs w:val="32"/>
        </w:rPr>
        <w:t>对药物临床试验登记信息的真实性负责。</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临床试验登记和信息公示的具体要求，由</w:t>
      </w:r>
      <w:r w:rsidRPr="00452E97">
        <w:rPr>
          <w:rFonts w:eastAsia="仿宋_GB2312"/>
          <w:sz w:val="32"/>
          <w:szCs w:val="32"/>
        </w:rPr>
        <w:t>药品审评中心</w:t>
      </w:r>
      <w:r w:rsidRPr="003179A8">
        <w:rPr>
          <w:rFonts w:eastAsia="仿宋_GB2312"/>
          <w:sz w:val="32"/>
          <w:szCs w:val="32"/>
        </w:rPr>
        <w:t>制定公布。</w:t>
      </w:r>
    </w:p>
    <w:p w:rsidR="0000258C" w:rsidRPr="00ED0711" w:rsidRDefault="0000258C" w:rsidP="0000258C">
      <w:pPr>
        <w:snapToGrid w:val="0"/>
        <w:spacing w:line="520" w:lineRule="exact"/>
        <w:ind w:firstLineChars="200" w:firstLine="640"/>
        <w:rPr>
          <w:rFonts w:eastAsia="仿宋_GB2312"/>
          <w:spacing w:val="-4"/>
          <w:sz w:val="32"/>
          <w:szCs w:val="32"/>
        </w:rPr>
      </w:pPr>
      <w:r w:rsidRPr="00452E97">
        <w:rPr>
          <w:rFonts w:eastAsia="黑体"/>
          <w:sz w:val="32"/>
          <w:szCs w:val="32"/>
        </w:rPr>
        <w:t>第</w:t>
      </w:r>
      <w:r w:rsidRPr="00452E97">
        <w:rPr>
          <w:rFonts w:eastAsia="黑体"/>
          <w:spacing w:val="-4"/>
          <w:sz w:val="32"/>
          <w:szCs w:val="32"/>
        </w:rPr>
        <w:t>三十五条</w:t>
      </w:r>
      <w:r w:rsidRPr="00BD1426">
        <w:rPr>
          <w:rFonts w:eastAsia="黑体"/>
          <w:sz w:val="32"/>
          <w:szCs w:val="32"/>
          <w:shd w:val="clear" w:color="auto" w:fill="FFFFFF"/>
        </w:rPr>
        <w:t>【</w:t>
      </w:r>
      <w:r w:rsidRPr="00452E97">
        <w:rPr>
          <w:rFonts w:eastAsia="黑体"/>
          <w:spacing w:val="-4"/>
          <w:sz w:val="32"/>
          <w:szCs w:val="32"/>
        </w:rPr>
        <w:t>拓展性使用临床试验用药物</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pacing w:val="-4"/>
          <w:sz w:val="32"/>
          <w:szCs w:val="32"/>
        </w:rPr>
        <w:t>对正在开展临床试验的用于治疗严重危及生命且尚无有效治疗手段的疾病的药物，经医学观察可能获益，并且符合伦理原则的</w:t>
      </w:r>
      <w:r w:rsidRPr="003179A8">
        <w:rPr>
          <w:rFonts w:eastAsia="仿宋_GB2312"/>
          <w:spacing w:val="-4"/>
          <w:sz w:val="32"/>
          <w:szCs w:val="32"/>
        </w:rPr>
        <w:t>，经审查、知情同意后</w:t>
      </w:r>
      <w:r w:rsidRPr="00452E97">
        <w:rPr>
          <w:rFonts w:eastAsia="仿宋_GB2312"/>
          <w:spacing w:val="-4"/>
          <w:sz w:val="32"/>
          <w:szCs w:val="32"/>
        </w:rPr>
        <w:t>，</w:t>
      </w:r>
      <w:r w:rsidRPr="003179A8">
        <w:rPr>
          <w:rFonts w:eastAsia="仿宋_GB2312"/>
          <w:spacing w:val="-4"/>
          <w:sz w:val="32"/>
          <w:szCs w:val="32"/>
        </w:rPr>
        <w:t>可以在开展临床试验的机构内用于其他病情相同的患者。</w:t>
      </w:r>
    </w:p>
    <w:p w:rsidR="0000258C" w:rsidRPr="00452E97" w:rsidRDefault="0000258C" w:rsidP="0000258C">
      <w:pPr>
        <w:pStyle w:val="1"/>
        <w:spacing w:before="0" w:after="0" w:line="520" w:lineRule="exact"/>
        <w:ind w:firstLineChars="200" w:firstLine="640"/>
        <w:jc w:val="both"/>
        <w:rPr>
          <w:rFonts w:ascii="Times New Roman" w:eastAsia="方正小标宋简体" w:hAnsi="Times New Roman"/>
        </w:rPr>
      </w:pPr>
      <w:bookmarkStart w:id="13" w:name="_Toc25238407"/>
      <w:bookmarkStart w:id="14" w:name="_Toc25267539"/>
      <w:bookmarkStart w:id="15" w:name="_Toc25092600"/>
    </w:p>
    <w:p w:rsidR="0000258C" w:rsidRPr="00452E97" w:rsidRDefault="0000258C" w:rsidP="0000258C">
      <w:pPr>
        <w:pStyle w:val="1"/>
        <w:spacing w:before="0" w:after="0" w:line="520" w:lineRule="exact"/>
        <w:rPr>
          <w:rFonts w:ascii="Times New Roman" w:eastAsia="方正小标宋简体" w:hAnsi="Times New Roman"/>
        </w:rPr>
      </w:pPr>
      <w:r w:rsidRPr="00452E97">
        <w:rPr>
          <w:rFonts w:ascii="Times New Roman" w:eastAsia="方正小标宋简体" w:hAnsi="Times New Roman"/>
        </w:rPr>
        <w:t>第二节</w:t>
      </w:r>
      <w:r w:rsidRPr="00452E97">
        <w:rPr>
          <w:rFonts w:ascii="Times New Roman" w:eastAsia="方正小标宋简体" w:hAnsi="Times New Roman"/>
        </w:rPr>
        <w:t xml:space="preserve">  </w:t>
      </w:r>
      <w:r w:rsidRPr="00452E97">
        <w:rPr>
          <w:rFonts w:ascii="Times New Roman" w:eastAsia="方正小标宋简体" w:hAnsi="Times New Roman"/>
        </w:rPr>
        <w:t>药品上市许可</w:t>
      </w:r>
      <w:bookmarkEnd w:id="13"/>
      <w:bookmarkEnd w:id="14"/>
      <w:bookmarkEnd w:id="15"/>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第三十六条</w:t>
      </w:r>
      <w:r w:rsidRPr="00BD1426">
        <w:rPr>
          <w:rFonts w:eastAsia="黑体"/>
          <w:sz w:val="32"/>
          <w:szCs w:val="32"/>
          <w:shd w:val="clear" w:color="auto" w:fill="FFFFFF"/>
        </w:rPr>
        <w:t>【</w:t>
      </w:r>
      <w:r w:rsidRPr="00452E97">
        <w:rPr>
          <w:rFonts w:eastAsia="黑体"/>
          <w:sz w:val="32"/>
          <w:szCs w:val="32"/>
        </w:rPr>
        <w:t>申请上市完整路径</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申请人在完成支持药品上市注册的药学、药理毒理学和药物临床试验等研究，确定质量标准，完成商业规模生产工艺验证，并做好接受药品注册</w:t>
      </w:r>
      <w:r w:rsidRPr="00452E97">
        <w:rPr>
          <w:rFonts w:eastAsia="仿宋_GB2312"/>
          <w:sz w:val="32"/>
          <w:szCs w:val="32"/>
        </w:rPr>
        <w:t>核</w:t>
      </w:r>
      <w:r w:rsidRPr="003179A8">
        <w:rPr>
          <w:rFonts w:eastAsia="仿宋_GB2312"/>
          <w:sz w:val="32"/>
          <w:szCs w:val="32"/>
        </w:rPr>
        <w:t>查检验的准备后，向</w:t>
      </w:r>
      <w:r w:rsidRPr="00452E97">
        <w:rPr>
          <w:rFonts w:eastAsia="仿宋_GB2312"/>
          <w:sz w:val="32"/>
          <w:szCs w:val="32"/>
        </w:rPr>
        <w:t>药品审评中心</w:t>
      </w:r>
      <w:r w:rsidRPr="003179A8">
        <w:rPr>
          <w:rFonts w:eastAsia="仿宋_GB2312"/>
          <w:sz w:val="32"/>
          <w:szCs w:val="32"/>
        </w:rPr>
        <w:t>提出药品上市许可申请，按照申报资料要求提交相关研究资料；</w:t>
      </w:r>
      <w:r w:rsidRPr="00452E97">
        <w:rPr>
          <w:rFonts w:eastAsia="仿宋_GB2312"/>
          <w:sz w:val="32"/>
          <w:szCs w:val="32"/>
        </w:rPr>
        <w:t>药品审评中心</w:t>
      </w:r>
      <w:r w:rsidRPr="003179A8">
        <w:rPr>
          <w:rFonts w:eastAsia="仿宋_GB2312"/>
          <w:sz w:val="32"/>
          <w:szCs w:val="32"/>
        </w:rPr>
        <w:t>对申报资料进行形式审查，符合要求的，出具《受理通知书》；不符合要求的，出具《不予受理通知书》或者《申请材料补正通知书》，并说明理由。</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第三十七条</w:t>
      </w:r>
      <w:r w:rsidRPr="00BD1426">
        <w:rPr>
          <w:rFonts w:eastAsia="黑体"/>
          <w:sz w:val="32"/>
          <w:szCs w:val="32"/>
          <w:shd w:val="clear" w:color="auto" w:fill="FFFFFF"/>
        </w:rPr>
        <w:t>【</w:t>
      </w:r>
      <w:r w:rsidRPr="00452E97">
        <w:rPr>
          <w:rFonts w:eastAsia="黑体"/>
          <w:sz w:val="32"/>
          <w:szCs w:val="32"/>
        </w:rPr>
        <w:t>直接申请上市路径</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仿制药、按照药品管理的体外诊断试剂等，经申请人评估，认为无需或者不能开展药物临床试验的，申请人可以豁免药物临床试验直接提出药品上市许可申请。豁免药物临床试验的技术指导原则，由</w:t>
      </w:r>
      <w:r w:rsidRPr="00452E97">
        <w:rPr>
          <w:rFonts w:eastAsia="仿宋_GB2312"/>
          <w:sz w:val="32"/>
          <w:szCs w:val="32"/>
        </w:rPr>
        <w:t>药品审评中心</w:t>
      </w:r>
      <w:r w:rsidRPr="003179A8">
        <w:rPr>
          <w:rFonts w:eastAsia="仿宋_GB2312"/>
          <w:sz w:val="32"/>
          <w:szCs w:val="32"/>
        </w:rPr>
        <w:t>制定公布。</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仿制药应当与参比制剂质量和疗效一致。申请人应当参照相关技术指导原则选择合理的参比制剂。</w:t>
      </w:r>
    </w:p>
    <w:p w:rsidR="0000258C" w:rsidRPr="00A13D5C" w:rsidRDefault="0000258C" w:rsidP="0000258C">
      <w:pPr>
        <w:snapToGrid w:val="0"/>
        <w:spacing w:line="520" w:lineRule="exact"/>
        <w:ind w:firstLineChars="200" w:firstLine="640"/>
        <w:rPr>
          <w:rFonts w:eastAsia="仿宋_GB2312"/>
          <w:sz w:val="32"/>
          <w:szCs w:val="32"/>
        </w:rPr>
      </w:pPr>
      <w:r w:rsidRPr="004A568E">
        <w:rPr>
          <w:rFonts w:eastAsia="黑体"/>
          <w:sz w:val="32"/>
          <w:szCs w:val="32"/>
        </w:rPr>
        <w:t>第三十八条</w:t>
      </w:r>
      <w:r w:rsidRPr="00BD1426">
        <w:rPr>
          <w:rFonts w:eastAsia="黑体"/>
          <w:sz w:val="32"/>
          <w:szCs w:val="32"/>
          <w:shd w:val="clear" w:color="auto" w:fill="FFFFFF"/>
        </w:rPr>
        <w:t>【</w:t>
      </w:r>
      <w:r w:rsidRPr="004A568E">
        <w:rPr>
          <w:rFonts w:eastAsia="黑体"/>
          <w:sz w:val="32"/>
          <w:szCs w:val="32"/>
        </w:rPr>
        <w:t>非处方药注册路径</w:t>
      </w:r>
      <w:r w:rsidRPr="00176D2F">
        <w:rPr>
          <w:rFonts w:eastAsia="黑体"/>
          <w:sz w:val="32"/>
          <w:szCs w:val="32"/>
        </w:rPr>
        <w:t>OTC</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67558">
        <w:rPr>
          <w:rFonts w:eastAsia="仿宋_GB2312"/>
          <w:sz w:val="32"/>
          <w:szCs w:val="32"/>
        </w:rPr>
        <w:t>符合以下情形之一的，可以直接提出非处方药上市许可申请：</w:t>
      </w:r>
    </w:p>
    <w:p w:rsidR="0000258C" w:rsidRPr="00CF37AF" w:rsidRDefault="0000258C" w:rsidP="0000258C">
      <w:pPr>
        <w:snapToGrid w:val="0"/>
        <w:spacing w:line="520" w:lineRule="exact"/>
        <w:ind w:firstLineChars="200" w:firstLine="640"/>
        <w:rPr>
          <w:rFonts w:eastAsia="仿宋_GB2312"/>
          <w:sz w:val="32"/>
          <w:szCs w:val="32"/>
        </w:rPr>
      </w:pPr>
      <w:r w:rsidRPr="00CF1FED">
        <w:rPr>
          <w:rFonts w:eastAsia="仿宋_GB2312"/>
          <w:sz w:val="32"/>
          <w:szCs w:val="32"/>
        </w:rPr>
        <w:t>（一）境内已有相同活性成分、适应症（或者功能主治）、剂型、规格的非处方药上市的药品；</w:t>
      </w:r>
    </w:p>
    <w:p w:rsidR="0000258C" w:rsidRPr="00DB446C" w:rsidRDefault="0000258C" w:rsidP="0000258C">
      <w:pPr>
        <w:snapToGrid w:val="0"/>
        <w:spacing w:line="520" w:lineRule="exact"/>
        <w:ind w:firstLineChars="200" w:firstLine="640"/>
        <w:rPr>
          <w:rFonts w:eastAsia="仿宋_GB2312"/>
          <w:sz w:val="32"/>
          <w:szCs w:val="32"/>
        </w:rPr>
      </w:pPr>
      <w:r w:rsidRPr="00CB2FC0">
        <w:rPr>
          <w:rFonts w:eastAsia="仿宋_GB2312"/>
          <w:sz w:val="32"/>
          <w:szCs w:val="32"/>
        </w:rPr>
        <w:t>（二）经</w:t>
      </w:r>
      <w:r w:rsidRPr="00452E97">
        <w:rPr>
          <w:rFonts w:eastAsia="仿宋_GB2312"/>
          <w:sz w:val="32"/>
          <w:szCs w:val="32"/>
        </w:rPr>
        <w:t>国家药品监督管理局</w:t>
      </w:r>
      <w:r w:rsidRPr="003179A8">
        <w:rPr>
          <w:rFonts w:eastAsia="仿宋_GB2312"/>
          <w:sz w:val="32"/>
          <w:szCs w:val="32"/>
        </w:rPr>
        <w:t>确定的非处方药</w:t>
      </w:r>
      <w:r w:rsidRPr="00ED0711">
        <w:rPr>
          <w:rFonts w:eastAsia="仿宋_GB2312"/>
          <w:sz w:val="32"/>
          <w:szCs w:val="32"/>
        </w:rPr>
        <w:t>改变剂型或者规格，但不改变适应症（或者功能主治）、给药剂量以及给药途径的药品；</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（三）使用</w:t>
      </w:r>
      <w:r w:rsidRPr="00452E97">
        <w:rPr>
          <w:rFonts w:eastAsia="仿宋_GB2312"/>
          <w:sz w:val="32"/>
          <w:szCs w:val="32"/>
        </w:rPr>
        <w:t>国家药品监督管理局</w:t>
      </w:r>
      <w:r w:rsidRPr="003179A8">
        <w:rPr>
          <w:rFonts w:eastAsia="仿宋_GB2312"/>
          <w:sz w:val="32"/>
          <w:szCs w:val="32"/>
        </w:rPr>
        <w:t>确定的非处方药的活性成份组成的新的复方制剂；</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（四）其他直接申报非处方药上市许可的情形。</w:t>
      </w:r>
    </w:p>
    <w:p w:rsidR="0000258C" w:rsidRPr="00ED0711" w:rsidRDefault="0000258C" w:rsidP="0000258C">
      <w:pPr>
        <w:snapToGrid w:val="0"/>
        <w:spacing w:line="520" w:lineRule="exact"/>
        <w:ind w:firstLineChars="200" w:firstLine="640"/>
        <w:rPr>
          <w:rFonts w:eastAsia="仿宋_GB2312"/>
          <w:sz w:val="32"/>
          <w:szCs w:val="32"/>
        </w:rPr>
      </w:pPr>
      <w:r w:rsidRPr="00E33940">
        <w:rPr>
          <w:rFonts w:eastAsia="黑体"/>
          <w:sz w:val="32"/>
          <w:szCs w:val="32"/>
        </w:rPr>
        <w:t>第三十九条</w:t>
      </w:r>
      <w:r w:rsidRPr="00BD1426">
        <w:rPr>
          <w:rFonts w:eastAsia="黑体"/>
          <w:sz w:val="32"/>
          <w:szCs w:val="32"/>
          <w:shd w:val="clear" w:color="auto" w:fill="FFFFFF"/>
        </w:rPr>
        <w:t>【</w:t>
      </w:r>
      <w:r w:rsidRPr="00E33940">
        <w:rPr>
          <w:rFonts w:eastAsia="黑体"/>
          <w:sz w:val="32"/>
          <w:szCs w:val="32"/>
        </w:rPr>
        <w:t>通用名称核准</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A568E">
        <w:rPr>
          <w:rFonts w:eastAsia="仿宋_GB2312"/>
          <w:sz w:val="32"/>
          <w:szCs w:val="32"/>
        </w:rPr>
        <w:t>申报药品拟使用的药品通用名称，未列</w:t>
      </w:r>
      <w:r w:rsidRPr="00176D2F">
        <w:rPr>
          <w:rFonts w:eastAsia="仿宋_GB2312"/>
          <w:sz w:val="32"/>
          <w:szCs w:val="32"/>
        </w:rPr>
        <w:t>入国家药品标准或者药品注册标准的，申请人应当在提出药品上市许可申请时同时提出通用名称核准申请。药品上市许可申请受理后，通用名称核准相关资料转药典委，由药典委核准后反馈</w:t>
      </w:r>
      <w:r w:rsidRPr="00452E97">
        <w:rPr>
          <w:rFonts w:eastAsia="仿宋_GB2312"/>
          <w:sz w:val="32"/>
          <w:szCs w:val="32"/>
        </w:rPr>
        <w:t>药品审评中心</w:t>
      </w:r>
      <w:r w:rsidRPr="003179A8">
        <w:rPr>
          <w:rFonts w:eastAsia="仿宋_GB2312"/>
          <w:sz w:val="32"/>
          <w:szCs w:val="32"/>
        </w:rPr>
        <w:t>。</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申报药品拟使用的药品通用名称，已列入国家药品标准或者药品注册标准，</w:t>
      </w:r>
      <w:r w:rsidRPr="00452E97">
        <w:rPr>
          <w:rFonts w:eastAsia="仿宋_GB2312"/>
          <w:sz w:val="32"/>
          <w:szCs w:val="32"/>
        </w:rPr>
        <w:t>药品审评中心</w:t>
      </w:r>
      <w:r w:rsidRPr="003179A8">
        <w:rPr>
          <w:rFonts w:eastAsia="仿宋_GB2312"/>
          <w:sz w:val="32"/>
          <w:szCs w:val="32"/>
        </w:rPr>
        <w:t>在审评过程中认为需要进行核准药品通用名称的，应当通知药典委核准通用名称并提供相关资料，药典委核准后反馈</w:t>
      </w:r>
      <w:r w:rsidRPr="00452E97">
        <w:rPr>
          <w:rFonts w:eastAsia="仿宋_GB2312"/>
          <w:sz w:val="32"/>
          <w:szCs w:val="32"/>
        </w:rPr>
        <w:t>药品审评中心</w:t>
      </w:r>
      <w:r w:rsidRPr="003179A8">
        <w:rPr>
          <w:rFonts w:eastAsia="仿宋_GB2312"/>
          <w:sz w:val="32"/>
          <w:szCs w:val="32"/>
        </w:rPr>
        <w:t>。</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药典委在核准药品通用名称时，应当与申请人做好沟通交流，并将核准结果告知申请人。</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黑体"/>
          <w:sz w:val="32"/>
          <w:szCs w:val="32"/>
        </w:rPr>
        <w:t>第四十条</w:t>
      </w:r>
      <w:r w:rsidRPr="00BD1426">
        <w:rPr>
          <w:rFonts w:eastAsia="黑体"/>
          <w:sz w:val="32"/>
          <w:szCs w:val="32"/>
          <w:shd w:val="clear" w:color="auto" w:fill="FFFFFF"/>
        </w:rPr>
        <w:t>【</w:t>
      </w:r>
      <w:r w:rsidRPr="004A568E">
        <w:rPr>
          <w:rFonts w:eastAsia="黑体"/>
          <w:sz w:val="32"/>
          <w:szCs w:val="32"/>
        </w:rPr>
        <w:t>上市注册审评</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w:t>
      </w:r>
      <w:r w:rsidRPr="003179A8">
        <w:rPr>
          <w:rFonts w:eastAsia="仿宋_GB2312"/>
          <w:sz w:val="32"/>
          <w:szCs w:val="32"/>
        </w:rPr>
        <w:t>应当组织药学、医学和其他技术人员</w:t>
      </w:r>
      <w:r w:rsidRPr="00452E97">
        <w:rPr>
          <w:rFonts w:eastAsia="仿宋_GB2312"/>
          <w:sz w:val="32"/>
          <w:szCs w:val="32"/>
        </w:rPr>
        <w:t>，</w:t>
      </w:r>
      <w:r w:rsidRPr="003179A8">
        <w:rPr>
          <w:rFonts w:eastAsia="仿宋_GB2312"/>
          <w:sz w:val="32"/>
          <w:szCs w:val="32"/>
        </w:rPr>
        <w:t>在规定时限内对已受理的药品上市许可申请进行审评。</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审评过程中基于风险启动药品注册</w:t>
      </w:r>
      <w:r w:rsidRPr="00452E97">
        <w:rPr>
          <w:rFonts w:eastAsia="仿宋_GB2312"/>
          <w:sz w:val="32"/>
          <w:szCs w:val="32"/>
        </w:rPr>
        <w:t>核</w:t>
      </w:r>
      <w:r w:rsidRPr="003179A8">
        <w:rPr>
          <w:rFonts w:eastAsia="仿宋_GB2312"/>
          <w:sz w:val="32"/>
          <w:szCs w:val="32"/>
        </w:rPr>
        <w:t>查、检验，相关</w:t>
      </w:r>
      <w:r w:rsidRPr="00452E97">
        <w:rPr>
          <w:rFonts w:eastAsia="仿宋_GB2312"/>
          <w:sz w:val="32"/>
          <w:szCs w:val="32"/>
        </w:rPr>
        <w:t>技术机构</w:t>
      </w:r>
      <w:r w:rsidRPr="003179A8">
        <w:rPr>
          <w:rFonts w:eastAsia="仿宋_GB2312"/>
          <w:sz w:val="32"/>
          <w:szCs w:val="32"/>
        </w:rPr>
        <w:t>应当在规定时限内完成</w:t>
      </w:r>
      <w:r w:rsidRPr="00452E97">
        <w:rPr>
          <w:rFonts w:eastAsia="仿宋_GB2312"/>
          <w:sz w:val="32"/>
          <w:szCs w:val="32"/>
        </w:rPr>
        <w:t>核</w:t>
      </w:r>
      <w:r w:rsidRPr="003179A8">
        <w:rPr>
          <w:rFonts w:eastAsia="仿宋_GB2312"/>
          <w:sz w:val="32"/>
          <w:szCs w:val="32"/>
        </w:rPr>
        <w:t>查、检验工作。</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药品审评中心</w:t>
      </w:r>
      <w:r w:rsidRPr="003179A8">
        <w:rPr>
          <w:rFonts w:eastAsia="仿宋_GB2312"/>
          <w:sz w:val="32"/>
          <w:szCs w:val="32"/>
        </w:rPr>
        <w:t>根据药品注册申报资料、</w:t>
      </w:r>
      <w:r w:rsidRPr="00452E97">
        <w:rPr>
          <w:rFonts w:eastAsia="仿宋_GB2312"/>
          <w:sz w:val="32"/>
          <w:szCs w:val="32"/>
        </w:rPr>
        <w:t>核</w:t>
      </w:r>
      <w:r w:rsidRPr="003179A8">
        <w:rPr>
          <w:rFonts w:eastAsia="仿宋_GB2312"/>
          <w:sz w:val="32"/>
          <w:szCs w:val="32"/>
        </w:rPr>
        <w:t>查结果</w:t>
      </w:r>
      <w:r w:rsidRPr="00452E97">
        <w:rPr>
          <w:rFonts w:eastAsia="仿宋_GB2312"/>
          <w:sz w:val="32"/>
          <w:szCs w:val="32"/>
        </w:rPr>
        <w:t>、</w:t>
      </w:r>
      <w:r w:rsidRPr="003179A8">
        <w:rPr>
          <w:rFonts w:eastAsia="仿宋_GB2312"/>
          <w:sz w:val="32"/>
          <w:szCs w:val="32"/>
        </w:rPr>
        <w:t>检验结果等，对药品的安全性、有效性和质量可控性等进行</w:t>
      </w:r>
      <w:r w:rsidRPr="00ED0711">
        <w:rPr>
          <w:rFonts w:eastAsia="仿宋_GB2312"/>
          <w:sz w:val="32"/>
          <w:szCs w:val="32"/>
        </w:rPr>
        <w:t>审查，非处方药还应当转</w:t>
      </w:r>
      <w:r w:rsidRPr="00452E97">
        <w:rPr>
          <w:rFonts w:eastAsia="仿宋_GB2312"/>
          <w:sz w:val="32"/>
          <w:szCs w:val="32"/>
        </w:rPr>
        <w:t>药品评价中心</w:t>
      </w:r>
      <w:r w:rsidRPr="003179A8">
        <w:rPr>
          <w:rFonts w:eastAsia="仿宋_GB2312"/>
          <w:sz w:val="32"/>
          <w:szCs w:val="32"/>
        </w:rPr>
        <w:t>进行非处方药适宜性审查。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第四十一条</w:t>
      </w:r>
      <w:r w:rsidRPr="00BD1426">
        <w:rPr>
          <w:rFonts w:eastAsia="黑体"/>
          <w:sz w:val="32"/>
          <w:szCs w:val="32"/>
          <w:shd w:val="clear" w:color="auto" w:fill="FFFFFF"/>
        </w:rPr>
        <w:t>【</w:t>
      </w:r>
      <w:r w:rsidRPr="00DB446C">
        <w:rPr>
          <w:rFonts w:eastAsia="黑体"/>
          <w:sz w:val="32"/>
          <w:szCs w:val="32"/>
        </w:rPr>
        <w:t>上市注册审批</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DB446C">
        <w:rPr>
          <w:rFonts w:eastAsia="仿宋_GB2312"/>
          <w:sz w:val="32"/>
          <w:szCs w:val="32"/>
        </w:rPr>
        <w:t>综合审评结论通过的，批准药品上市，发给药品注册证书。综合审评结论不通过的，不予批准，发给《</w:t>
      </w:r>
      <w:r w:rsidRPr="00452E97">
        <w:rPr>
          <w:rFonts w:eastAsia="仿宋_GB2312"/>
          <w:sz w:val="32"/>
          <w:szCs w:val="32"/>
        </w:rPr>
        <w:t>药品上市许可不予批准</w:t>
      </w:r>
      <w:r w:rsidRPr="003179A8">
        <w:rPr>
          <w:rFonts w:eastAsia="仿宋_GB2312"/>
          <w:sz w:val="32"/>
          <w:szCs w:val="32"/>
        </w:rPr>
        <w:t>通知</w:t>
      </w:r>
      <w:r w:rsidRPr="00452E97">
        <w:rPr>
          <w:rFonts w:eastAsia="仿宋_GB2312"/>
          <w:sz w:val="32"/>
          <w:szCs w:val="32"/>
        </w:rPr>
        <w:t>书</w:t>
      </w:r>
      <w:r w:rsidRPr="003179A8">
        <w:rPr>
          <w:rFonts w:eastAsia="仿宋_GB2312"/>
          <w:sz w:val="32"/>
          <w:szCs w:val="32"/>
        </w:rPr>
        <w:t>》。</w:t>
      </w:r>
    </w:p>
    <w:p w:rsidR="0000258C" w:rsidRPr="00E33940" w:rsidRDefault="0000258C" w:rsidP="0000258C">
      <w:pPr>
        <w:snapToGrid w:val="0"/>
        <w:spacing w:line="520" w:lineRule="exact"/>
        <w:ind w:firstLineChars="200" w:firstLine="640"/>
        <w:rPr>
          <w:rFonts w:eastAsia="仿宋_GB2312"/>
          <w:sz w:val="32"/>
          <w:szCs w:val="32"/>
        </w:rPr>
      </w:pPr>
      <w:bookmarkStart w:id="16" w:name="_Hlk25149736"/>
      <w:r w:rsidRPr="00DB446C">
        <w:rPr>
          <w:rFonts w:eastAsia="仿宋_GB2312"/>
          <w:sz w:val="32"/>
          <w:szCs w:val="32"/>
        </w:rPr>
        <w:t>药品注册证书载明药品批准文号</w:t>
      </w:r>
      <w:bookmarkEnd w:id="16"/>
      <w:r w:rsidRPr="00DB446C">
        <w:rPr>
          <w:rFonts w:eastAsia="仿宋_GB2312"/>
          <w:sz w:val="32"/>
          <w:szCs w:val="32"/>
        </w:rPr>
        <w:t>、持有人、生产企业等信息；属于非处方药的，注明非处方药类别。</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经核准的药品生产工艺、质量标准、说明书和标签作为附件一并发给申请人，必要时还应附药品上市后研究要求。</w:t>
      </w:r>
      <w:r w:rsidRPr="00452E97">
        <w:rPr>
          <w:rFonts w:eastAsia="仿宋_GB2312"/>
          <w:sz w:val="32"/>
          <w:szCs w:val="32"/>
        </w:rPr>
        <w:t>上述</w:t>
      </w:r>
      <w:r w:rsidRPr="003179A8">
        <w:rPr>
          <w:rFonts w:eastAsia="仿宋_GB2312"/>
          <w:sz w:val="32"/>
          <w:szCs w:val="32"/>
        </w:rPr>
        <w:t>信息纳入药品品种档案，并根据上市后变更情况及时更新。</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药品批准上市后，持有人应当按照</w:t>
      </w:r>
      <w:r w:rsidRPr="00452E97">
        <w:rPr>
          <w:rFonts w:eastAsia="仿宋_GB2312"/>
          <w:sz w:val="32"/>
          <w:szCs w:val="32"/>
        </w:rPr>
        <w:t>国家药品监督管理局</w:t>
      </w:r>
      <w:r w:rsidRPr="003179A8">
        <w:rPr>
          <w:rFonts w:eastAsia="仿宋_GB2312"/>
          <w:sz w:val="32"/>
          <w:szCs w:val="32"/>
        </w:rPr>
        <w:t>核准的生</w:t>
      </w:r>
      <w:r w:rsidRPr="00ED0711">
        <w:rPr>
          <w:rFonts w:eastAsia="仿宋_GB2312"/>
          <w:sz w:val="32"/>
          <w:szCs w:val="32"/>
        </w:rPr>
        <w:t>产工艺和质量标准生产药品，并按照《药品生产质量管理规范》要求进行细化和实施。</w:t>
      </w:r>
    </w:p>
    <w:p w:rsidR="0000258C" w:rsidRPr="00ED0711" w:rsidRDefault="0000258C" w:rsidP="0000258C">
      <w:pPr>
        <w:snapToGrid w:val="0"/>
        <w:spacing w:line="520" w:lineRule="exact"/>
        <w:ind w:firstLineChars="200" w:firstLine="640"/>
        <w:rPr>
          <w:rFonts w:eastAsia="仿宋_GB2312"/>
          <w:sz w:val="32"/>
          <w:szCs w:val="32"/>
        </w:rPr>
      </w:pPr>
      <w:r w:rsidRPr="00E33940">
        <w:rPr>
          <w:rFonts w:eastAsia="黑体"/>
          <w:sz w:val="32"/>
          <w:szCs w:val="32"/>
        </w:rPr>
        <w:t>第四十二条</w:t>
      </w:r>
      <w:r w:rsidRPr="00BD1426">
        <w:rPr>
          <w:rFonts w:eastAsia="黑体"/>
          <w:sz w:val="32"/>
          <w:szCs w:val="32"/>
          <w:shd w:val="clear" w:color="auto" w:fill="FFFFFF"/>
        </w:rPr>
        <w:t>【</w:t>
      </w:r>
      <w:r w:rsidRPr="00E33940">
        <w:rPr>
          <w:rFonts w:eastAsia="黑体"/>
          <w:sz w:val="32"/>
          <w:szCs w:val="32"/>
        </w:rPr>
        <w:t>上市审评期间变更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A568E">
        <w:rPr>
          <w:rFonts w:eastAsia="仿宋_GB2312"/>
          <w:sz w:val="32"/>
          <w:szCs w:val="32"/>
        </w:rPr>
        <w:t>药品上市许可申请审评期间，发生可能影响药品安全性、有效性和质量可控性重大变更</w:t>
      </w:r>
      <w:r w:rsidRPr="00452E97">
        <w:rPr>
          <w:rFonts w:eastAsia="仿宋_GB2312"/>
          <w:sz w:val="32"/>
          <w:szCs w:val="32"/>
        </w:rPr>
        <w:t>的</w:t>
      </w:r>
      <w:r w:rsidRPr="003179A8">
        <w:rPr>
          <w:rFonts w:eastAsia="仿宋_GB2312"/>
          <w:sz w:val="32"/>
          <w:szCs w:val="32"/>
        </w:rPr>
        <w:t>，申请人应当撤回原注册申请，补充研究后重新申报。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申请人更名、变更注册地址名称等不涉及技术审评内容的，应当及时书面告知</w:t>
      </w:r>
      <w:r w:rsidRPr="00452E97">
        <w:rPr>
          <w:rFonts w:eastAsia="仿宋_GB2312"/>
          <w:sz w:val="32"/>
          <w:szCs w:val="32"/>
        </w:rPr>
        <w:t>药品审评中心</w:t>
      </w:r>
      <w:r w:rsidRPr="003179A8">
        <w:rPr>
          <w:rFonts w:eastAsia="仿宋_GB2312"/>
          <w:sz w:val="32"/>
          <w:szCs w:val="32"/>
        </w:rPr>
        <w:t>并提交相关证明性资料。</w:t>
      </w:r>
    </w:p>
    <w:p w:rsidR="0000258C" w:rsidRPr="00452E97" w:rsidRDefault="0000258C" w:rsidP="0000258C">
      <w:bookmarkStart w:id="17" w:name="_Toc25238408"/>
      <w:bookmarkStart w:id="18" w:name="_Toc25092601"/>
      <w:bookmarkStart w:id="19" w:name="_Toc25267540"/>
    </w:p>
    <w:p w:rsidR="0000258C" w:rsidRPr="00452E97" w:rsidRDefault="0000258C" w:rsidP="0000258C">
      <w:pPr>
        <w:pStyle w:val="1"/>
        <w:spacing w:before="0" w:after="0" w:line="520" w:lineRule="exact"/>
        <w:rPr>
          <w:rFonts w:ascii="Times New Roman" w:eastAsia="方正小标宋简体" w:hAnsi="Times New Roman"/>
        </w:rPr>
      </w:pPr>
      <w:r w:rsidRPr="00452E97">
        <w:rPr>
          <w:rFonts w:ascii="Times New Roman" w:eastAsia="方正小标宋简体" w:hAnsi="Times New Roman"/>
        </w:rPr>
        <w:t>第三节</w:t>
      </w:r>
      <w:r w:rsidRPr="00452E97">
        <w:rPr>
          <w:rFonts w:ascii="Times New Roman" w:eastAsia="方正小标宋简体" w:hAnsi="Times New Roman"/>
        </w:rPr>
        <w:t xml:space="preserve">  </w:t>
      </w:r>
      <w:r w:rsidRPr="00452E97">
        <w:rPr>
          <w:rFonts w:ascii="Times New Roman" w:eastAsia="方正小标宋简体" w:hAnsi="Times New Roman"/>
        </w:rPr>
        <w:t>关联审评审批</w:t>
      </w:r>
      <w:bookmarkEnd w:id="17"/>
      <w:bookmarkEnd w:id="18"/>
      <w:bookmarkEnd w:id="19"/>
    </w:p>
    <w:p w:rsidR="0000258C" w:rsidRPr="00DB446C"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第四十三条</w:t>
      </w:r>
      <w:r w:rsidRPr="00BD1426">
        <w:rPr>
          <w:rFonts w:eastAsia="黑体"/>
          <w:sz w:val="32"/>
          <w:szCs w:val="32"/>
          <w:shd w:val="clear" w:color="auto" w:fill="FFFFFF"/>
        </w:rPr>
        <w:t>【</w:t>
      </w:r>
      <w:r w:rsidRPr="00C03734">
        <w:rPr>
          <w:rFonts w:eastAsia="黑体"/>
          <w:sz w:val="32"/>
          <w:szCs w:val="32"/>
        </w:rPr>
        <w:t>原辅包登记</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原辅包</w:t>
      </w:r>
      <w:r w:rsidRPr="00452E97">
        <w:rPr>
          <w:rFonts w:eastAsia="仿宋_GB2312"/>
          <w:sz w:val="32"/>
          <w:szCs w:val="32"/>
        </w:rPr>
        <w:t>生产</w:t>
      </w:r>
      <w:r w:rsidRPr="00C03734">
        <w:rPr>
          <w:rFonts w:eastAsia="仿宋_GB2312"/>
          <w:sz w:val="32"/>
          <w:szCs w:val="32"/>
        </w:rPr>
        <w:t>企业应当按照要求在</w:t>
      </w:r>
      <w:r w:rsidRPr="00452E97">
        <w:rPr>
          <w:rFonts w:eastAsia="仿宋_GB2312"/>
          <w:sz w:val="32"/>
          <w:szCs w:val="32"/>
        </w:rPr>
        <w:t>药品审评中心</w:t>
      </w:r>
      <w:r w:rsidRPr="003179A8">
        <w:rPr>
          <w:rFonts w:eastAsia="仿宋_GB2312"/>
          <w:sz w:val="32"/>
          <w:szCs w:val="32"/>
        </w:rPr>
        <w:t>网站原辅包登记平台登记相关产品信息和研究资料。</w:t>
      </w:r>
      <w:r w:rsidRPr="00452E97">
        <w:rPr>
          <w:rFonts w:eastAsia="仿宋_GB2312"/>
          <w:sz w:val="32"/>
          <w:szCs w:val="32"/>
        </w:rPr>
        <w:t>药品审评中心</w:t>
      </w:r>
      <w:r w:rsidRPr="003179A8">
        <w:rPr>
          <w:rFonts w:eastAsia="仿宋_GB2312"/>
          <w:sz w:val="32"/>
          <w:szCs w:val="32"/>
        </w:rPr>
        <w:t>向社会公示登记号、产品名</w:t>
      </w:r>
      <w:r w:rsidRPr="00ED0711">
        <w:rPr>
          <w:rFonts w:eastAsia="仿宋_GB2312"/>
          <w:sz w:val="32"/>
          <w:szCs w:val="32"/>
        </w:rPr>
        <w:t>称、企业名称、生产地址等基本信息，供药品制剂企业选择。</w:t>
      </w:r>
    </w:p>
    <w:p w:rsidR="0000258C" w:rsidRPr="005038F8" w:rsidRDefault="0000258C" w:rsidP="0000258C">
      <w:pPr>
        <w:snapToGrid w:val="0"/>
        <w:spacing w:line="520" w:lineRule="exact"/>
        <w:ind w:firstLineChars="200" w:firstLine="640"/>
        <w:rPr>
          <w:rFonts w:eastAsia="仿宋_GB2312"/>
          <w:sz w:val="32"/>
          <w:szCs w:val="32"/>
        </w:rPr>
      </w:pPr>
      <w:r w:rsidRPr="00E33940">
        <w:rPr>
          <w:rFonts w:eastAsia="黑体"/>
          <w:sz w:val="32"/>
          <w:szCs w:val="32"/>
        </w:rPr>
        <w:t>第四十四条</w:t>
      </w:r>
      <w:r w:rsidRPr="00BD1426">
        <w:rPr>
          <w:rFonts w:eastAsia="黑体"/>
          <w:sz w:val="32"/>
          <w:szCs w:val="32"/>
          <w:shd w:val="clear" w:color="auto" w:fill="FFFFFF"/>
        </w:rPr>
        <w:t>【</w:t>
      </w:r>
      <w:r w:rsidRPr="00E33940">
        <w:rPr>
          <w:rFonts w:eastAsia="黑体"/>
          <w:sz w:val="32"/>
          <w:szCs w:val="32"/>
        </w:rPr>
        <w:t>原辅包关联</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A568E">
        <w:rPr>
          <w:rFonts w:eastAsia="仿宋_GB2312"/>
          <w:sz w:val="32"/>
          <w:szCs w:val="32"/>
        </w:rPr>
        <w:t>药品制剂申请人提出药品注册申请，或者药品制剂持有人变更已上市药品使用的原辅包时，可以直接选用已登记的原辅包品种；选用未登记的原辅包品种的，原辅包相关研究资料应当随药品制剂注册申请</w:t>
      </w:r>
      <w:r w:rsidRPr="00176D2F">
        <w:rPr>
          <w:rFonts w:eastAsia="仿宋_GB2312"/>
          <w:sz w:val="32"/>
          <w:szCs w:val="32"/>
        </w:rPr>
        <w:t>一并申报。</w:t>
      </w:r>
    </w:p>
    <w:p w:rsidR="0000258C" w:rsidRPr="00ED0711" w:rsidRDefault="0000258C" w:rsidP="0000258C">
      <w:pPr>
        <w:snapToGrid w:val="0"/>
        <w:spacing w:line="520" w:lineRule="exact"/>
        <w:ind w:firstLineChars="200" w:firstLine="640"/>
        <w:rPr>
          <w:rFonts w:eastAsia="仿宋_GB2312"/>
          <w:sz w:val="32"/>
          <w:szCs w:val="32"/>
        </w:rPr>
      </w:pPr>
      <w:r w:rsidRPr="005038F8">
        <w:rPr>
          <w:rFonts w:eastAsia="黑体"/>
          <w:sz w:val="32"/>
          <w:szCs w:val="32"/>
        </w:rPr>
        <w:t>第四十五条</w:t>
      </w:r>
      <w:r w:rsidRPr="00BD1426">
        <w:rPr>
          <w:rFonts w:eastAsia="黑体"/>
          <w:sz w:val="32"/>
          <w:szCs w:val="32"/>
          <w:shd w:val="clear" w:color="auto" w:fill="FFFFFF"/>
        </w:rPr>
        <w:t>【</w:t>
      </w:r>
      <w:r w:rsidRPr="005038F8">
        <w:rPr>
          <w:rFonts w:eastAsia="黑体"/>
          <w:sz w:val="32"/>
          <w:szCs w:val="32"/>
        </w:rPr>
        <w:t>原辅包关联审评</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w:t>
      </w:r>
      <w:r w:rsidRPr="003179A8">
        <w:rPr>
          <w:rFonts w:eastAsia="仿宋_GB2312"/>
          <w:sz w:val="32"/>
          <w:szCs w:val="32"/>
        </w:rPr>
        <w:t>在审评药品制剂注册申请时，对药品制剂选用的原辅包进行关联审评，需补充资料的，按照补充资料程序要求药品制剂申请人或者原辅包登记企业补充资料，必要时可以基于风险提出对原辅包企业进行延伸检查。</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仿制境内已上市化学原料药的，可以申请单独审评审批。</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第四十六条</w:t>
      </w:r>
      <w:r w:rsidRPr="00BD1426">
        <w:rPr>
          <w:rFonts w:eastAsia="黑体"/>
          <w:sz w:val="32"/>
          <w:szCs w:val="32"/>
          <w:shd w:val="clear" w:color="auto" w:fill="FFFFFF"/>
        </w:rPr>
        <w:t>【</w:t>
      </w:r>
      <w:r w:rsidRPr="00ED0711">
        <w:rPr>
          <w:rFonts w:eastAsia="黑体"/>
          <w:sz w:val="32"/>
          <w:szCs w:val="32"/>
        </w:rPr>
        <w:t>关联审评信息公开及原料药审批</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DB446C">
        <w:rPr>
          <w:rFonts w:eastAsia="仿宋_GB2312"/>
          <w:sz w:val="32"/>
          <w:szCs w:val="32"/>
        </w:rPr>
        <w:t>原辅包关联审评通过的或者仿制化学原料药单独审评审批通过的，</w:t>
      </w:r>
      <w:r w:rsidRPr="00452E97">
        <w:rPr>
          <w:rFonts w:eastAsia="仿宋_GB2312"/>
          <w:sz w:val="32"/>
          <w:szCs w:val="32"/>
        </w:rPr>
        <w:t>药品审评中心</w:t>
      </w:r>
      <w:r w:rsidRPr="003179A8">
        <w:rPr>
          <w:rFonts w:eastAsia="仿宋_GB2312"/>
          <w:sz w:val="32"/>
          <w:szCs w:val="32"/>
        </w:rPr>
        <w:t>在原辅包登记平台更新登记状态标识，向社会公示相关信息。其中，原料药同时发给</w:t>
      </w:r>
      <w:r w:rsidRPr="00452E97">
        <w:rPr>
          <w:rFonts w:eastAsia="仿宋_GB2312"/>
          <w:sz w:val="32"/>
          <w:szCs w:val="32"/>
        </w:rPr>
        <w:t>《化学原料药批准通知书》</w:t>
      </w:r>
      <w:r w:rsidRPr="003179A8">
        <w:rPr>
          <w:rFonts w:eastAsia="仿宋_GB2312"/>
          <w:sz w:val="32"/>
          <w:szCs w:val="32"/>
        </w:rPr>
        <w:t>及核准后的生产工艺、质量标准和标签</w:t>
      </w:r>
      <w:r w:rsidRPr="00452E97">
        <w:rPr>
          <w:rFonts w:eastAsia="仿宋_GB2312"/>
          <w:sz w:val="32"/>
          <w:szCs w:val="32"/>
        </w:rPr>
        <w:t>，《化学</w:t>
      </w:r>
      <w:r w:rsidRPr="003179A8">
        <w:rPr>
          <w:rFonts w:eastAsia="仿宋_GB2312"/>
          <w:sz w:val="32"/>
          <w:szCs w:val="32"/>
        </w:rPr>
        <w:t>原料药</w:t>
      </w:r>
      <w:r w:rsidRPr="00452E97">
        <w:rPr>
          <w:rFonts w:eastAsia="仿宋_GB2312"/>
          <w:sz w:val="32"/>
          <w:szCs w:val="32"/>
        </w:rPr>
        <w:t>批准通知书》</w:t>
      </w:r>
      <w:r w:rsidRPr="003179A8">
        <w:rPr>
          <w:rFonts w:eastAsia="仿宋_GB2312"/>
          <w:sz w:val="32"/>
          <w:szCs w:val="32"/>
        </w:rPr>
        <w:t>载明登记号</w:t>
      </w:r>
      <w:r w:rsidRPr="00452E97">
        <w:rPr>
          <w:rFonts w:eastAsia="仿宋_GB2312"/>
          <w:sz w:val="32"/>
          <w:szCs w:val="32"/>
        </w:rPr>
        <w:t>；不予批准</w:t>
      </w:r>
      <w:r w:rsidRPr="003179A8">
        <w:rPr>
          <w:rFonts w:eastAsia="仿宋_GB2312"/>
          <w:sz w:val="32"/>
          <w:szCs w:val="32"/>
        </w:rPr>
        <w:t>的，</w:t>
      </w:r>
      <w:r w:rsidRPr="00452E97">
        <w:rPr>
          <w:rFonts w:eastAsia="仿宋_GB2312"/>
          <w:sz w:val="32"/>
          <w:szCs w:val="32"/>
        </w:rPr>
        <w:t>发给</w:t>
      </w:r>
      <w:r w:rsidRPr="003179A8">
        <w:rPr>
          <w:rFonts w:eastAsia="仿宋_GB2312"/>
          <w:sz w:val="32"/>
          <w:szCs w:val="32"/>
        </w:rPr>
        <w:t>《</w:t>
      </w:r>
      <w:r w:rsidRPr="00452E97">
        <w:rPr>
          <w:rFonts w:eastAsia="仿宋_GB2312"/>
          <w:sz w:val="32"/>
          <w:szCs w:val="32"/>
        </w:rPr>
        <w:t>化学原料药</w:t>
      </w:r>
      <w:r w:rsidRPr="003179A8">
        <w:rPr>
          <w:rFonts w:eastAsia="仿宋_GB2312"/>
          <w:sz w:val="32"/>
          <w:szCs w:val="32"/>
        </w:rPr>
        <w:t>不予批准通知书》</w:t>
      </w:r>
      <w:r w:rsidRPr="00452E97">
        <w:rPr>
          <w:rFonts w:eastAsia="仿宋_GB2312"/>
          <w:sz w:val="32"/>
          <w:szCs w:val="32"/>
        </w:rPr>
        <w:t>。</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原辅包关联审评审批不通过的，相关药品制剂申请不予批准，原辅包产品的登记状态维持不变。</w:t>
      </w:r>
    </w:p>
    <w:p w:rsidR="0000258C" w:rsidRPr="00452E97" w:rsidRDefault="0000258C" w:rsidP="0000258C">
      <w:pPr>
        <w:ind w:firstLine="420"/>
      </w:pPr>
    </w:p>
    <w:p w:rsidR="0000258C" w:rsidRPr="00452E97" w:rsidRDefault="0000258C" w:rsidP="0000258C">
      <w:pPr>
        <w:pStyle w:val="1"/>
        <w:spacing w:before="0" w:after="0" w:line="520" w:lineRule="exact"/>
        <w:rPr>
          <w:rFonts w:ascii="Times New Roman" w:eastAsia="方正小标宋简体" w:hAnsi="Times New Roman"/>
        </w:rPr>
      </w:pPr>
      <w:bookmarkStart w:id="20" w:name="_Toc25267541"/>
      <w:bookmarkStart w:id="21" w:name="_Toc25092602"/>
      <w:bookmarkStart w:id="22" w:name="_Toc25238409"/>
      <w:r w:rsidRPr="00452E97">
        <w:rPr>
          <w:rFonts w:ascii="Times New Roman" w:eastAsia="方正小标宋简体" w:hAnsi="Times New Roman"/>
        </w:rPr>
        <w:t>第四节</w:t>
      </w:r>
      <w:r w:rsidRPr="00452E97">
        <w:rPr>
          <w:rFonts w:ascii="Times New Roman" w:eastAsia="方正小标宋简体" w:hAnsi="Times New Roman"/>
        </w:rPr>
        <w:t xml:space="preserve">  </w:t>
      </w:r>
      <w:r w:rsidRPr="00452E97">
        <w:rPr>
          <w:rFonts w:ascii="Times New Roman" w:eastAsia="方正小标宋简体" w:hAnsi="Times New Roman"/>
        </w:rPr>
        <w:t>药品注册核查</w:t>
      </w:r>
      <w:bookmarkEnd w:id="20"/>
      <w:bookmarkEnd w:id="21"/>
      <w:bookmarkEnd w:id="22"/>
    </w:p>
    <w:p w:rsidR="0000258C" w:rsidRPr="00ED0711"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第四十七条</w:t>
      </w:r>
      <w:r w:rsidRPr="00BD1426">
        <w:rPr>
          <w:rFonts w:eastAsia="黑体"/>
          <w:sz w:val="32"/>
          <w:szCs w:val="32"/>
          <w:shd w:val="clear" w:color="auto" w:fill="FFFFFF"/>
        </w:rPr>
        <w:t>【</w:t>
      </w:r>
      <w:r w:rsidRPr="00C03734">
        <w:rPr>
          <w:rFonts w:eastAsia="黑体"/>
          <w:sz w:val="32"/>
          <w:szCs w:val="32"/>
        </w:rPr>
        <w:t>基本要求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w:t>
      </w:r>
      <w:r w:rsidRPr="00452E97">
        <w:rPr>
          <w:rFonts w:eastAsia="仿宋_GB2312"/>
          <w:sz w:val="32"/>
          <w:szCs w:val="32"/>
        </w:rPr>
        <w:t>核</w:t>
      </w:r>
      <w:r w:rsidRPr="00C03734">
        <w:rPr>
          <w:rFonts w:eastAsia="仿宋_GB2312"/>
          <w:sz w:val="32"/>
          <w:szCs w:val="32"/>
        </w:rPr>
        <w:t>查，是指</w:t>
      </w:r>
      <w:r w:rsidRPr="00452E97">
        <w:rPr>
          <w:rFonts w:eastAsia="仿宋_GB2312"/>
          <w:sz w:val="32"/>
          <w:szCs w:val="32"/>
        </w:rPr>
        <w:t>为</w:t>
      </w:r>
      <w:r w:rsidRPr="00C03734">
        <w:rPr>
          <w:rFonts w:eastAsia="仿宋_GB2312"/>
          <w:sz w:val="32"/>
          <w:szCs w:val="32"/>
        </w:rPr>
        <w:t>核实申报资料的真实性、一致性以及药品上市商业化生产条件，检查药品研制和生产过程的合规性、数据可靠性</w:t>
      </w:r>
      <w:r w:rsidRPr="00452E97">
        <w:rPr>
          <w:rFonts w:eastAsia="仿宋_GB2312"/>
          <w:sz w:val="32"/>
          <w:szCs w:val="32"/>
        </w:rPr>
        <w:t>等，</w:t>
      </w:r>
      <w:r w:rsidRPr="003179A8">
        <w:rPr>
          <w:rFonts w:eastAsia="仿宋_GB2312"/>
          <w:sz w:val="32"/>
          <w:szCs w:val="32"/>
        </w:rPr>
        <w:t>对研制现场和生产现场开展的</w:t>
      </w:r>
      <w:r w:rsidRPr="00452E97">
        <w:rPr>
          <w:rFonts w:eastAsia="仿宋_GB2312"/>
          <w:sz w:val="32"/>
          <w:szCs w:val="32"/>
        </w:rPr>
        <w:t>核</w:t>
      </w:r>
      <w:r w:rsidRPr="003179A8">
        <w:rPr>
          <w:rFonts w:eastAsia="仿宋_GB2312"/>
          <w:sz w:val="32"/>
          <w:szCs w:val="32"/>
        </w:rPr>
        <w:t>查，以及必要时对药品注册申请所涉及的原辅包生产企业、供应商或者其他受托机构开展的延伸检查。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药品注册</w:t>
      </w:r>
      <w:r w:rsidRPr="00452E97">
        <w:rPr>
          <w:rFonts w:eastAsia="仿宋_GB2312"/>
          <w:sz w:val="32"/>
          <w:szCs w:val="32"/>
        </w:rPr>
        <w:t>核</w:t>
      </w:r>
      <w:r w:rsidRPr="003179A8">
        <w:rPr>
          <w:rFonts w:eastAsia="仿宋_GB2312"/>
          <w:sz w:val="32"/>
          <w:szCs w:val="32"/>
        </w:rPr>
        <w:t>查启动的原则、程序、时限和要求，由</w:t>
      </w:r>
      <w:r w:rsidRPr="00452E97">
        <w:rPr>
          <w:rFonts w:eastAsia="仿宋_GB2312"/>
          <w:sz w:val="32"/>
          <w:szCs w:val="32"/>
        </w:rPr>
        <w:t>药品审评中心</w:t>
      </w:r>
      <w:r w:rsidRPr="003179A8">
        <w:rPr>
          <w:rFonts w:eastAsia="仿宋_GB2312"/>
          <w:sz w:val="32"/>
          <w:szCs w:val="32"/>
        </w:rPr>
        <w:t>组织制定公布；药品注册</w:t>
      </w:r>
      <w:r w:rsidRPr="00452E97">
        <w:rPr>
          <w:rFonts w:eastAsia="仿宋_GB2312"/>
          <w:sz w:val="32"/>
          <w:szCs w:val="32"/>
        </w:rPr>
        <w:t>核</w:t>
      </w:r>
      <w:r w:rsidRPr="003179A8">
        <w:rPr>
          <w:rFonts w:eastAsia="仿宋_GB2312"/>
          <w:sz w:val="32"/>
          <w:szCs w:val="32"/>
        </w:rPr>
        <w:t>查实施的原则、程序、时限和要求，由</w:t>
      </w:r>
      <w:r w:rsidRPr="00452E97">
        <w:rPr>
          <w:rFonts w:eastAsia="仿宋_GB2312"/>
          <w:sz w:val="32"/>
          <w:szCs w:val="32"/>
        </w:rPr>
        <w:t>药品核查中心</w:t>
      </w:r>
      <w:r w:rsidRPr="003179A8">
        <w:rPr>
          <w:rFonts w:eastAsia="仿宋_GB2312"/>
          <w:sz w:val="32"/>
          <w:szCs w:val="32"/>
        </w:rPr>
        <w:t>制定公布。</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第四十八条</w:t>
      </w:r>
      <w:r w:rsidRPr="00BD1426">
        <w:rPr>
          <w:rFonts w:eastAsia="黑体"/>
          <w:sz w:val="32"/>
          <w:szCs w:val="32"/>
          <w:shd w:val="clear" w:color="auto" w:fill="FFFFFF"/>
        </w:rPr>
        <w:t>【</w:t>
      </w:r>
      <w:r w:rsidRPr="00ED0711">
        <w:rPr>
          <w:rFonts w:eastAsia="黑体"/>
          <w:sz w:val="32"/>
          <w:szCs w:val="32"/>
        </w:rPr>
        <w:t>研制现场</w:t>
      </w:r>
      <w:r w:rsidRPr="00452E97">
        <w:rPr>
          <w:rFonts w:eastAsia="黑体"/>
          <w:sz w:val="32"/>
          <w:szCs w:val="32"/>
        </w:rPr>
        <w:t>核</w:t>
      </w:r>
      <w:r w:rsidRPr="003179A8">
        <w:rPr>
          <w:rFonts w:eastAsia="黑体"/>
          <w:sz w:val="32"/>
          <w:szCs w:val="32"/>
        </w:rPr>
        <w:t>查</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药品审评中心基于</w:t>
      </w:r>
      <w:r w:rsidRPr="003179A8">
        <w:rPr>
          <w:rFonts w:eastAsia="仿宋_GB2312"/>
          <w:sz w:val="32"/>
          <w:szCs w:val="32"/>
        </w:rPr>
        <w:t>风险，根据药物创新程度、药物研究机构既往接受</w:t>
      </w:r>
      <w:r w:rsidRPr="00452E97">
        <w:rPr>
          <w:rFonts w:eastAsia="仿宋_GB2312"/>
          <w:sz w:val="32"/>
          <w:szCs w:val="32"/>
        </w:rPr>
        <w:t>核查</w:t>
      </w:r>
      <w:r w:rsidRPr="003179A8">
        <w:rPr>
          <w:rFonts w:eastAsia="仿宋_GB2312"/>
          <w:sz w:val="32"/>
          <w:szCs w:val="32"/>
        </w:rPr>
        <w:t>情况等</w:t>
      </w:r>
      <w:r w:rsidRPr="00452E97">
        <w:rPr>
          <w:rFonts w:eastAsia="仿宋_GB2312"/>
          <w:sz w:val="32"/>
          <w:szCs w:val="32"/>
        </w:rPr>
        <w:t>，</w:t>
      </w:r>
      <w:r w:rsidRPr="003179A8">
        <w:rPr>
          <w:rFonts w:eastAsia="仿宋_GB2312"/>
          <w:sz w:val="32"/>
          <w:szCs w:val="32"/>
        </w:rPr>
        <w:t>决定是否开展药品注册研制现场</w:t>
      </w:r>
      <w:r w:rsidRPr="00452E97">
        <w:rPr>
          <w:rFonts w:eastAsia="仿宋_GB2312"/>
          <w:sz w:val="32"/>
          <w:szCs w:val="32"/>
        </w:rPr>
        <w:t>核</w:t>
      </w:r>
      <w:r w:rsidRPr="003179A8">
        <w:rPr>
          <w:rFonts w:eastAsia="仿宋_GB2312"/>
          <w:sz w:val="32"/>
          <w:szCs w:val="32"/>
        </w:rPr>
        <w:t>查。</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药品审评中心</w:t>
      </w:r>
      <w:r w:rsidRPr="003179A8">
        <w:rPr>
          <w:rFonts w:eastAsia="仿宋_GB2312"/>
          <w:sz w:val="32"/>
          <w:szCs w:val="32"/>
        </w:rPr>
        <w:t>决定</w:t>
      </w:r>
      <w:r w:rsidRPr="00452E97">
        <w:rPr>
          <w:rFonts w:eastAsia="仿宋_GB2312"/>
          <w:sz w:val="32"/>
          <w:szCs w:val="32"/>
        </w:rPr>
        <w:t>启动</w:t>
      </w:r>
      <w:r w:rsidRPr="003179A8">
        <w:rPr>
          <w:rFonts w:eastAsia="仿宋_GB2312"/>
          <w:sz w:val="32"/>
          <w:szCs w:val="32"/>
        </w:rPr>
        <w:t>药品注册研制现场</w:t>
      </w:r>
      <w:r w:rsidRPr="00452E97">
        <w:rPr>
          <w:rFonts w:eastAsia="仿宋_GB2312"/>
          <w:sz w:val="32"/>
          <w:szCs w:val="32"/>
        </w:rPr>
        <w:t>核</w:t>
      </w:r>
      <w:r w:rsidRPr="003179A8">
        <w:rPr>
          <w:rFonts w:eastAsia="仿宋_GB2312"/>
          <w:sz w:val="32"/>
          <w:szCs w:val="32"/>
        </w:rPr>
        <w:t>查的，通知</w:t>
      </w:r>
      <w:r w:rsidRPr="00452E97">
        <w:rPr>
          <w:rFonts w:eastAsia="仿宋_GB2312"/>
          <w:sz w:val="32"/>
          <w:szCs w:val="32"/>
        </w:rPr>
        <w:t>药品核查中心</w:t>
      </w:r>
      <w:r w:rsidRPr="003179A8">
        <w:rPr>
          <w:rFonts w:eastAsia="仿宋_GB2312"/>
          <w:sz w:val="32"/>
          <w:szCs w:val="32"/>
        </w:rPr>
        <w:t>在审评期间组织实施</w:t>
      </w:r>
      <w:r w:rsidRPr="00452E97">
        <w:rPr>
          <w:rFonts w:eastAsia="仿宋_GB2312"/>
          <w:sz w:val="32"/>
          <w:szCs w:val="32"/>
        </w:rPr>
        <w:t>核</w:t>
      </w:r>
      <w:r w:rsidRPr="003179A8">
        <w:rPr>
          <w:rFonts w:eastAsia="仿宋_GB2312"/>
          <w:sz w:val="32"/>
          <w:szCs w:val="32"/>
        </w:rPr>
        <w:t>查，同时告知申请人。</w:t>
      </w:r>
      <w:r w:rsidRPr="00452E97">
        <w:rPr>
          <w:rFonts w:eastAsia="仿宋_GB2312"/>
          <w:sz w:val="32"/>
          <w:szCs w:val="32"/>
        </w:rPr>
        <w:t>药品核查中心</w:t>
      </w:r>
      <w:r w:rsidRPr="003179A8">
        <w:rPr>
          <w:rFonts w:eastAsia="仿宋_GB2312"/>
          <w:sz w:val="32"/>
          <w:szCs w:val="32"/>
        </w:rPr>
        <w:t>应当在规定时限内完成现场</w:t>
      </w:r>
      <w:r w:rsidRPr="00452E97">
        <w:rPr>
          <w:rFonts w:eastAsia="仿宋_GB2312"/>
          <w:sz w:val="32"/>
          <w:szCs w:val="32"/>
        </w:rPr>
        <w:t>核</w:t>
      </w:r>
      <w:r w:rsidRPr="003179A8">
        <w:rPr>
          <w:rFonts w:eastAsia="仿宋_GB2312"/>
          <w:sz w:val="32"/>
          <w:szCs w:val="32"/>
        </w:rPr>
        <w:t>查，并将</w:t>
      </w:r>
      <w:r w:rsidRPr="00452E97">
        <w:rPr>
          <w:rFonts w:eastAsia="仿宋_GB2312"/>
          <w:sz w:val="32"/>
          <w:szCs w:val="32"/>
        </w:rPr>
        <w:t>核</w:t>
      </w:r>
      <w:r w:rsidRPr="003179A8">
        <w:rPr>
          <w:rFonts w:eastAsia="仿宋_GB2312"/>
          <w:sz w:val="32"/>
          <w:szCs w:val="32"/>
        </w:rPr>
        <w:t>查情况、</w:t>
      </w:r>
      <w:r w:rsidRPr="00452E97">
        <w:rPr>
          <w:rFonts w:eastAsia="仿宋_GB2312"/>
          <w:sz w:val="32"/>
          <w:szCs w:val="32"/>
        </w:rPr>
        <w:t>核</w:t>
      </w:r>
      <w:r w:rsidRPr="003179A8">
        <w:rPr>
          <w:rFonts w:eastAsia="仿宋_GB2312"/>
          <w:sz w:val="32"/>
          <w:szCs w:val="32"/>
        </w:rPr>
        <w:t>查结论等相关材料反馈</w:t>
      </w:r>
      <w:r w:rsidRPr="00452E97">
        <w:rPr>
          <w:rFonts w:eastAsia="仿宋_GB2312"/>
          <w:sz w:val="32"/>
          <w:szCs w:val="32"/>
        </w:rPr>
        <w:t>药品审评中心</w:t>
      </w:r>
      <w:r w:rsidRPr="003179A8">
        <w:rPr>
          <w:rFonts w:eastAsia="仿宋_GB2312"/>
          <w:sz w:val="32"/>
          <w:szCs w:val="32"/>
        </w:rPr>
        <w:t>进行综合审评。</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第四十九条</w:t>
      </w:r>
      <w:r w:rsidRPr="00BD1426">
        <w:rPr>
          <w:rFonts w:eastAsia="黑体"/>
          <w:sz w:val="32"/>
          <w:szCs w:val="32"/>
          <w:shd w:val="clear" w:color="auto" w:fill="FFFFFF"/>
        </w:rPr>
        <w:t>【</w:t>
      </w:r>
      <w:r w:rsidRPr="00DB446C">
        <w:rPr>
          <w:rFonts w:eastAsia="黑体"/>
          <w:sz w:val="32"/>
          <w:szCs w:val="32"/>
        </w:rPr>
        <w:t>生产现场</w:t>
      </w:r>
      <w:r w:rsidRPr="00452E97">
        <w:rPr>
          <w:rFonts w:eastAsia="黑体"/>
          <w:sz w:val="32"/>
          <w:szCs w:val="32"/>
        </w:rPr>
        <w:t>核</w:t>
      </w:r>
      <w:r w:rsidRPr="003179A8">
        <w:rPr>
          <w:rFonts w:eastAsia="黑体"/>
          <w:sz w:val="32"/>
          <w:szCs w:val="32"/>
        </w:rPr>
        <w:t>查情形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药品审评中心根据</w:t>
      </w:r>
      <w:r w:rsidRPr="003179A8">
        <w:rPr>
          <w:rFonts w:eastAsia="仿宋_GB2312"/>
          <w:sz w:val="32"/>
          <w:szCs w:val="32"/>
        </w:rPr>
        <w:t>申报注册的品种、工艺、设施、既往接受</w:t>
      </w:r>
      <w:r w:rsidRPr="00452E97">
        <w:rPr>
          <w:rFonts w:eastAsia="仿宋_GB2312"/>
          <w:sz w:val="32"/>
          <w:szCs w:val="32"/>
        </w:rPr>
        <w:t>核查</w:t>
      </w:r>
      <w:r w:rsidRPr="003179A8">
        <w:rPr>
          <w:rFonts w:eastAsia="仿宋_GB2312"/>
          <w:sz w:val="32"/>
          <w:szCs w:val="32"/>
        </w:rPr>
        <w:t>情况等因素</w:t>
      </w:r>
      <w:r w:rsidRPr="00452E97">
        <w:rPr>
          <w:rFonts w:eastAsia="仿宋_GB2312"/>
          <w:sz w:val="32"/>
          <w:szCs w:val="32"/>
        </w:rPr>
        <w:t>，基于</w:t>
      </w:r>
      <w:r w:rsidRPr="003179A8">
        <w:rPr>
          <w:rFonts w:eastAsia="仿宋_GB2312"/>
          <w:sz w:val="32"/>
          <w:szCs w:val="32"/>
        </w:rPr>
        <w:t>风险决定是否</w:t>
      </w:r>
      <w:r w:rsidRPr="00452E97">
        <w:rPr>
          <w:rFonts w:eastAsia="仿宋_GB2312"/>
          <w:sz w:val="32"/>
          <w:szCs w:val="32"/>
        </w:rPr>
        <w:t>启动</w:t>
      </w:r>
      <w:r w:rsidRPr="003179A8">
        <w:rPr>
          <w:rFonts w:eastAsia="仿宋_GB2312"/>
          <w:sz w:val="32"/>
          <w:szCs w:val="32"/>
        </w:rPr>
        <w:t>药品注册生产现场</w:t>
      </w:r>
      <w:r w:rsidRPr="00452E97">
        <w:rPr>
          <w:rFonts w:eastAsia="仿宋_GB2312"/>
          <w:sz w:val="32"/>
          <w:szCs w:val="32"/>
        </w:rPr>
        <w:t>核</w:t>
      </w:r>
      <w:r w:rsidRPr="003179A8">
        <w:rPr>
          <w:rFonts w:eastAsia="仿宋_GB2312"/>
          <w:sz w:val="32"/>
          <w:szCs w:val="32"/>
        </w:rPr>
        <w:t>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对于创新药、改良型新药以及生物制品等，应当进行药品注册生产现场</w:t>
      </w:r>
      <w:r w:rsidRPr="00452E97">
        <w:rPr>
          <w:rFonts w:eastAsia="仿宋_GB2312"/>
          <w:sz w:val="32"/>
          <w:szCs w:val="32"/>
        </w:rPr>
        <w:t>核</w:t>
      </w:r>
      <w:r w:rsidRPr="003179A8">
        <w:rPr>
          <w:rFonts w:eastAsia="仿宋_GB2312"/>
          <w:sz w:val="32"/>
          <w:szCs w:val="32"/>
        </w:rPr>
        <w:t>查和上市前《药品生产质量管理规范》检查。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对于仿制药等，根据是否已获得相应生产范围药品生产许可证且已有同剂型品种上市等情况，基于风险进行药品注册生产现场</w:t>
      </w:r>
      <w:r w:rsidRPr="00452E97">
        <w:rPr>
          <w:rFonts w:eastAsia="仿宋_GB2312"/>
          <w:sz w:val="32"/>
          <w:szCs w:val="32"/>
        </w:rPr>
        <w:t>核</w:t>
      </w:r>
      <w:r w:rsidRPr="003179A8">
        <w:rPr>
          <w:rFonts w:eastAsia="仿宋_GB2312"/>
          <w:sz w:val="32"/>
          <w:szCs w:val="32"/>
        </w:rPr>
        <w:t>查和上市前《药品生产质量管理规范》检查。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第五十条</w:t>
      </w:r>
      <w:r w:rsidRPr="00BD1426">
        <w:rPr>
          <w:rFonts w:eastAsia="黑体"/>
          <w:sz w:val="32"/>
          <w:szCs w:val="32"/>
          <w:shd w:val="clear" w:color="auto" w:fill="FFFFFF"/>
        </w:rPr>
        <w:t>【</w:t>
      </w:r>
      <w:r w:rsidRPr="00DB446C">
        <w:rPr>
          <w:rFonts w:eastAsia="黑体"/>
          <w:sz w:val="32"/>
          <w:szCs w:val="32"/>
        </w:rPr>
        <w:t>生产现场</w:t>
      </w:r>
      <w:r w:rsidRPr="00452E97">
        <w:rPr>
          <w:rFonts w:eastAsia="黑体"/>
          <w:sz w:val="32"/>
          <w:szCs w:val="32"/>
        </w:rPr>
        <w:t>核</w:t>
      </w:r>
      <w:r w:rsidRPr="003179A8">
        <w:rPr>
          <w:rFonts w:eastAsia="黑体"/>
          <w:sz w:val="32"/>
          <w:szCs w:val="32"/>
        </w:rPr>
        <w:t>查程序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药品注册申请受理后，</w:t>
      </w:r>
      <w:r w:rsidRPr="00452E97">
        <w:rPr>
          <w:rFonts w:eastAsia="仿宋_GB2312"/>
          <w:sz w:val="32"/>
          <w:szCs w:val="32"/>
        </w:rPr>
        <w:t>药品审评中心</w:t>
      </w:r>
      <w:r w:rsidRPr="003179A8">
        <w:rPr>
          <w:rFonts w:eastAsia="仿宋_GB2312"/>
          <w:sz w:val="32"/>
          <w:szCs w:val="32"/>
        </w:rPr>
        <w:t>应当在受理后</w:t>
      </w:r>
      <w:r w:rsidRPr="00ED0711">
        <w:rPr>
          <w:rFonts w:eastAsia="仿宋_GB2312"/>
          <w:sz w:val="32"/>
          <w:szCs w:val="32"/>
        </w:rPr>
        <w:t>40</w:t>
      </w:r>
      <w:r w:rsidRPr="00DB446C">
        <w:rPr>
          <w:rFonts w:eastAsia="仿宋_GB2312"/>
          <w:sz w:val="32"/>
          <w:szCs w:val="32"/>
        </w:rPr>
        <w:t>个工作日内进行初步审查，需要药品注册生产现场</w:t>
      </w:r>
      <w:r w:rsidRPr="00452E97">
        <w:rPr>
          <w:rFonts w:eastAsia="仿宋_GB2312"/>
          <w:sz w:val="32"/>
          <w:szCs w:val="32"/>
        </w:rPr>
        <w:t>核</w:t>
      </w:r>
      <w:r w:rsidRPr="003179A8">
        <w:rPr>
          <w:rFonts w:eastAsia="仿宋_GB2312"/>
          <w:sz w:val="32"/>
          <w:szCs w:val="32"/>
        </w:rPr>
        <w:t>查</w:t>
      </w:r>
      <w:r w:rsidRPr="00452E97">
        <w:rPr>
          <w:rFonts w:eastAsia="仿宋_GB2312"/>
          <w:sz w:val="32"/>
          <w:szCs w:val="32"/>
        </w:rPr>
        <w:t>的，</w:t>
      </w:r>
      <w:r w:rsidRPr="003179A8">
        <w:rPr>
          <w:rFonts w:eastAsia="仿宋_GB2312"/>
          <w:sz w:val="32"/>
          <w:szCs w:val="32"/>
        </w:rPr>
        <w:t>通知</w:t>
      </w:r>
      <w:r w:rsidRPr="00452E97">
        <w:rPr>
          <w:rFonts w:eastAsia="仿宋_GB2312"/>
          <w:sz w:val="32"/>
          <w:szCs w:val="32"/>
        </w:rPr>
        <w:t>药品核查中心</w:t>
      </w:r>
      <w:r w:rsidRPr="003179A8">
        <w:rPr>
          <w:rFonts w:eastAsia="仿宋_GB2312"/>
          <w:sz w:val="32"/>
          <w:szCs w:val="32"/>
        </w:rPr>
        <w:t>组织</w:t>
      </w:r>
      <w:r w:rsidRPr="00452E97">
        <w:rPr>
          <w:rFonts w:eastAsia="仿宋_GB2312"/>
          <w:sz w:val="32"/>
          <w:szCs w:val="32"/>
        </w:rPr>
        <w:t>核</w:t>
      </w:r>
      <w:r w:rsidRPr="003179A8">
        <w:rPr>
          <w:rFonts w:eastAsia="仿宋_GB2312"/>
          <w:sz w:val="32"/>
          <w:szCs w:val="32"/>
        </w:rPr>
        <w:t>查</w:t>
      </w:r>
      <w:r w:rsidRPr="00452E97">
        <w:rPr>
          <w:rFonts w:eastAsia="仿宋_GB2312"/>
          <w:sz w:val="32"/>
          <w:szCs w:val="32"/>
        </w:rPr>
        <w:t>，</w:t>
      </w:r>
      <w:r w:rsidRPr="003179A8">
        <w:rPr>
          <w:rFonts w:eastAsia="仿宋_GB2312"/>
          <w:sz w:val="32"/>
          <w:szCs w:val="32"/>
        </w:rPr>
        <w:t>提供</w:t>
      </w:r>
      <w:r w:rsidRPr="00452E97">
        <w:rPr>
          <w:rFonts w:eastAsia="仿宋_GB2312"/>
          <w:sz w:val="32"/>
          <w:szCs w:val="32"/>
        </w:rPr>
        <w:t>核</w:t>
      </w:r>
      <w:r w:rsidRPr="003179A8">
        <w:rPr>
          <w:rFonts w:eastAsia="仿宋_GB2312"/>
          <w:sz w:val="32"/>
          <w:szCs w:val="32"/>
        </w:rPr>
        <w:t>查所需的相关材料，同时告知申请人</w:t>
      </w:r>
      <w:r w:rsidRPr="00452E97">
        <w:rPr>
          <w:rFonts w:eastAsia="仿宋_GB2312"/>
          <w:sz w:val="32"/>
          <w:szCs w:val="32"/>
        </w:rPr>
        <w:t>以及</w:t>
      </w:r>
      <w:r w:rsidRPr="003179A8">
        <w:rPr>
          <w:rFonts w:eastAsia="仿宋_GB2312"/>
          <w:sz w:val="32"/>
          <w:szCs w:val="32"/>
        </w:rPr>
        <w:t>申请人或</w:t>
      </w:r>
      <w:r w:rsidRPr="00452E97">
        <w:rPr>
          <w:rFonts w:eastAsia="仿宋_GB2312"/>
          <w:sz w:val="32"/>
          <w:szCs w:val="32"/>
        </w:rPr>
        <w:t>者</w:t>
      </w:r>
      <w:r w:rsidRPr="003179A8">
        <w:rPr>
          <w:rFonts w:eastAsia="仿宋_GB2312"/>
          <w:sz w:val="32"/>
          <w:szCs w:val="32"/>
        </w:rPr>
        <w:t>生产企业</w:t>
      </w:r>
      <w:r w:rsidRPr="00452E97">
        <w:rPr>
          <w:rFonts w:eastAsia="仿宋_GB2312"/>
          <w:sz w:val="32"/>
          <w:szCs w:val="32"/>
        </w:rPr>
        <w:t>所在地</w:t>
      </w:r>
      <w:r w:rsidRPr="003179A8">
        <w:rPr>
          <w:rFonts w:eastAsia="仿宋_GB2312"/>
          <w:sz w:val="32"/>
          <w:szCs w:val="32"/>
        </w:rPr>
        <w:t>省、自治区、直辖市药品监督管理部门。</w:t>
      </w:r>
      <w:r w:rsidRPr="00452E97">
        <w:rPr>
          <w:rFonts w:eastAsia="仿宋_GB2312"/>
          <w:sz w:val="32"/>
          <w:szCs w:val="32"/>
        </w:rPr>
        <w:t>药品核查中心原则上</w:t>
      </w:r>
      <w:r w:rsidRPr="003179A8">
        <w:rPr>
          <w:rFonts w:eastAsia="仿宋_GB2312"/>
          <w:sz w:val="32"/>
          <w:szCs w:val="32"/>
        </w:rPr>
        <w:t>应当在审评时限</w:t>
      </w:r>
      <w:r w:rsidRPr="00452E97">
        <w:rPr>
          <w:rFonts w:eastAsia="仿宋_GB2312"/>
          <w:sz w:val="32"/>
          <w:szCs w:val="32"/>
        </w:rPr>
        <w:t>届满</w:t>
      </w:r>
      <w:r w:rsidRPr="003179A8">
        <w:rPr>
          <w:rFonts w:eastAsia="仿宋_GB2312"/>
          <w:sz w:val="32"/>
          <w:szCs w:val="32"/>
        </w:rPr>
        <w:t>前</w:t>
      </w:r>
      <w:r w:rsidRPr="00ED0711">
        <w:rPr>
          <w:rFonts w:eastAsia="仿宋_GB2312"/>
          <w:sz w:val="32"/>
          <w:szCs w:val="32"/>
        </w:rPr>
        <w:t>40</w:t>
      </w:r>
      <w:r w:rsidRPr="00DB446C">
        <w:rPr>
          <w:rFonts w:eastAsia="仿宋_GB2312"/>
          <w:sz w:val="32"/>
          <w:szCs w:val="32"/>
        </w:rPr>
        <w:t>个工作日完成</w:t>
      </w:r>
      <w:r w:rsidRPr="00452E97">
        <w:rPr>
          <w:rFonts w:eastAsia="仿宋_GB2312"/>
          <w:sz w:val="32"/>
          <w:szCs w:val="32"/>
        </w:rPr>
        <w:t>，并</w:t>
      </w:r>
      <w:r w:rsidRPr="003179A8">
        <w:rPr>
          <w:rFonts w:eastAsia="仿宋_GB2312"/>
          <w:sz w:val="32"/>
          <w:szCs w:val="32"/>
        </w:rPr>
        <w:t>将</w:t>
      </w:r>
      <w:r w:rsidRPr="00452E97">
        <w:rPr>
          <w:rFonts w:eastAsia="仿宋_GB2312"/>
          <w:sz w:val="32"/>
          <w:szCs w:val="32"/>
        </w:rPr>
        <w:t>核</w:t>
      </w:r>
      <w:r w:rsidRPr="003179A8">
        <w:rPr>
          <w:rFonts w:eastAsia="仿宋_GB2312"/>
          <w:sz w:val="32"/>
          <w:szCs w:val="32"/>
        </w:rPr>
        <w:t>查情况、</w:t>
      </w:r>
      <w:r w:rsidRPr="00452E97">
        <w:rPr>
          <w:rFonts w:eastAsia="仿宋_GB2312"/>
          <w:sz w:val="32"/>
          <w:szCs w:val="32"/>
        </w:rPr>
        <w:t>核</w:t>
      </w:r>
      <w:r w:rsidRPr="003179A8">
        <w:rPr>
          <w:rFonts w:eastAsia="仿宋_GB2312"/>
          <w:sz w:val="32"/>
          <w:szCs w:val="32"/>
        </w:rPr>
        <w:t>查结果等相关材料反馈</w:t>
      </w:r>
      <w:r w:rsidRPr="00452E97">
        <w:rPr>
          <w:rFonts w:eastAsia="仿宋_GB2312"/>
          <w:sz w:val="32"/>
          <w:szCs w:val="32"/>
        </w:rPr>
        <w:t>至药品审评中心</w:t>
      </w:r>
      <w:r w:rsidRPr="003179A8">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需要</w:t>
      </w:r>
      <w:bookmarkStart w:id="23" w:name="_Hlk25239290"/>
      <w:r w:rsidRPr="003179A8">
        <w:rPr>
          <w:rFonts w:eastAsia="仿宋_GB2312"/>
          <w:sz w:val="32"/>
          <w:szCs w:val="32"/>
        </w:rPr>
        <w:t>上市前《药品生产质量管理规范》检查</w:t>
      </w:r>
      <w:bookmarkEnd w:id="23"/>
      <w:r w:rsidRPr="00452E97">
        <w:rPr>
          <w:rFonts w:eastAsia="仿宋_GB2312"/>
          <w:sz w:val="32"/>
          <w:szCs w:val="32"/>
        </w:rPr>
        <w:t>的</w:t>
      </w:r>
      <w:r w:rsidRPr="003179A8">
        <w:rPr>
          <w:rFonts w:eastAsia="仿宋_GB2312"/>
          <w:sz w:val="32"/>
          <w:szCs w:val="32"/>
        </w:rPr>
        <w:t>，</w:t>
      </w:r>
      <w:r w:rsidRPr="00452E97">
        <w:rPr>
          <w:rFonts w:eastAsia="仿宋_GB2312"/>
          <w:sz w:val="32"/>
          <w:szCs w:val="32"/>
        </w:rPr>
        <w:t>由药品核查中心</w:t>
      </w:r>
      <w:r w:rsidRPr="003179A8">
        <w:rPr>
          <w:rFonts w:eastAsia="仿宋_GB2312"/>
          <w:sz w:val="32"/>
          <w:szCs w:val="32"/>
        </w:rPr>
        <w:t>协</w:t>
      </w:r>
      <w:r w:rsidRPr="00ED0711">
        <w:rPr>
          <w:rFonts w:eastAsia="仿宋_GB2312"/>
          <w:sz w:val="32"/>
          <w:szCs w:val="32"/>
        </w:rPr>
        <w:t>调</w:t>
      </w:r>
      <w:r w:rsidRPr="00452E97">
        <w:rPr>
          <w:rFonts w:eastAsia="仿宋_GB2312"/>
          <w:sz w:val="32"/>
          <w:szCs w:val="32"/>
        </w:rPr>
        <w:t>相关</w:t>
      </w:r>
      <w:r w:rsidRPr="003179A8">
        <w:rPr>
          <w:rFonts w:eastAsia="仿宋_GB2312"/>
          <w:sz w:val="32"/>
          <w:szCs w:val="32"/>
        </w:rPr>
        <w:t>省、自治区、直辖市药品监督管理部门</w:t>
      </w:r>
      <w:r w:rsidRPr="00452E97">
        <w:rPr>
          <w:rFonts w:eastAsia="仿宋_GB2312"/>
          <w:sz w:val="32"/>
          <w:szCs w:val="32"/>
        </w:rPr>
        <w:t>与</w:t>
      </w:r>
      <w:r w:rsidRPr="003179A8">
        <w:rPr>
          <w:rFonts w:eastAsia="仿宋_GB2312"/>
          <w:sz w:val="32"/>
          <w:szCs w:val="32"/>
        </w:rPr>
        <w:t>药品注册生产现场核查</w:t>
      </w:r>
      <w:r w:rsidRPr="00452E97">
        <w:rPr>
          <w:rFonts w:eastAsia="仿宋_GB2312"/>
          <w:sz w:val="32"/>
          <w:szCs w:val="32"/>
        </w:rPr>
        <w:t>同步</w:t>
      </w:r>
      <w:r w:rsidRPr="003179A8">
        <w:rPr>
          <w:rFonts w:eastAsia="仿宋_GB2312"/>
          <w:sz w:val="32"/>
          <w:szCs w:val="32"/>
        </w:rPr>
        <w:t>实施</w:t>
      </w:r>
      <w:r w:rsidRPr="00452E97">
        <w:rPr>
          <w:rFonts w:eastAsia="仿宋_GB2312"/>
          <w:sz w:val="32"/>
          <w:szCs w:val="32"/>
        </w:rPr>
        <w:t>。上市前《药品生产质量管理规范》检查的管理要求，按照《药品生产监督管理办法》的有关规定执行。</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申请人应当在规定时限内接受</w:t>
      </w:r>
      <w:r w:rsidRPr="00452E97">
        <w:rPr>
          <w:rFonts w:eastAsia="仿宋_GB2312"/>
          <w:sz w:val="32"/>
          <w:szCs w:val="32"/>
        </w:rPr>
        <w:t>核</w:t>
      </w:r>
      <w:r w:rsidRPr="003179A8">
        <w:rPr>
          <w:rFonts w:eastAsia="仿宋_GB2312"/>
          <w:sz w:val="32"/>
          <w:szCs w:val="32"/>
        </w:rPr>
        <w:t>查</w:t>
      </w:r>
      <w:r w:rsidRPr="00452E97">
        <w:rPr>
          <w:rFonts w:eastAsia="仿宋_GB2312"/>
          <w:sz w:val="32"/>
          <w:szCs w:val="32"/>
        </w:rPr>
        <w:t>。</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第五十一条</w:t>
      </w:r>
      <w:r w:rsidRPr="00BD1426">
        <w:rPr>
          <w:rFonts w:eastAsia="黑体"/>
          <w:sz w:val="32"/>
          <w:szCs w:val="32"/>
          <w:shd w:val="clear" w:color="auto" w:fill="FFFFFF"/>
        </w:rPr>
        <w:t>【</w:t>
      </w:r>
      <w:r w:rsidRPr="00ED0711">
        <w:rPr>
          <w:rFonts w:eastAsia="黑体"/>
          <w:sz w:val="32"/>
          <w:szCs w:val="32"/>
        </w:rPr>
        <w:t>有因检查</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w:t>
      </w:r>
      <w:r w:rsidRPr="003179A8">
        <w:rPr>
          <w:rFonts w:eastAsia="仿宋_GB2312"/>
          <w:sz w:val="32"/>
          <w:szCs w:val="32"/>
        </w:rPr>
        <w:t>在审评过程中，发现申报资料真实性存疑或者有明确线索举报等，需要现场检查核实的，应当</w:t>
      </w:r>
      <w:r w:rsidRPr="00452E97">
        <w:rPr>
          <w:rFonts w:eastAsia="仿宋_GB2312"/>
          <w:sz w:val="32"/>
          <w:szCs w:val="32"/>
        </w:rPr>
        <w:t>启动</w:t>
      </w:r>
      <w:r w:rsidRPr="003179A8">
        <w:rPr>
          <w:rFonts w:eastAsia="仿宋_GB2312"/>
          <w:sz w:val="32"/>
          <w:szCs w:val="32"/>
        </w:rPr>
        <w:t>有因检查，必要时进行抽样检验。</w:t>
      </w:r>
    </w:p>
    <w:p w:rsidR="0000258C" w:rsidRPr="00452E97" w:rsidRDefault="0000258C" w:rsidP="0000258C">
      <w:pPr>
        <w:snapToGrid w:val="0"/>
        <w:spacing w:line="520" w:lineRule="exact"/>
        <w:ind w:firstLineChars="200" w:firstLine="640"/>
        <w:rPr>
          <w:rFonts w:eastAsia="仿宋_GB2312"/>
          <w:spacing w:val="-6"/>
          <w:sz w:val="32"/>
          <w:szCs w:val="32"/>
        </w:rPr>
      </w:pPr>
      <w:r w:rsidRPr="00DB446C">
        <w:rPr>
          <w:rFonts w:eastAsia="黑体"/>
          <w:sz w:val="32"/>
          <w:szCs w:val="32"/>
        </w:rPr>
        <w:t>第</w:t>
      </w:r>
      <w:r w:rsidRPr="00452E97">
        <w:rPr>
          <w:rFonts w:eastAsia="黑体"/>
          <w:spacing w:val="-6"/>
          <w:sz w:val="32"/>
          <w:szCs w:val="32"/>
        </w:rPr>
        <w:t>五十二条</w:t>
      </w:r>
      <w:r w:rsidRPr="00452E97">
        <w:rPr>
          <w:rFonts w:eastAsia="黑体"/>
          <w:spacing w:val="-6"/>
          <w:sz w:val="32"/>
          <w:szCs w:val="32"/>
          <w:shd w:val="clear" w:color="auto" w:fill="FFFFFF"/>
        </w:rPr>
        <w:t>【</w:t>
      </w:r>
      <w:r w:rsidRPr="00452E97">
        <w:rPr>
          <w:rFonts w:eastAsia="黑体"/>
          <w:spacing w:val="-6"/>
          <w:sz w:val="32"/>
          <w:szCs w:val="32"/>
        </w:rPr>
        <w:t>其他要求</w:t>
      </w:r>
      <w:r w:rsidRPr="00452E97">
        <w:rPr>
          <w:rFonts w:eastAsia="黑体"/>
          <w:spacing w:val="-6"/>
          <w:sz w:val="32"/>
          <w:szCs w:val="32"/>
          <w:shd w:val="clear" w:color="auto" w:fill="FFFFFF"/>
        </w:rPr>
        <w:t>】</w:t>
      </w:r>
      <w:r w:rsidRPr="00452E97">
        <w:rPr>
          <w:rFonts w:eastAsia="黑体" w:hint="eastAsia"/>
          <w:spacing w:val="-6"/>
          <w:sz w:val="32"/>
          <w:szCs w:val="32"/>
          <w:shd w:val="clear" w:color="auto" w:fill="FFFFFF"/>
        </w:rPr>
        <w:t xml:space="preserve">  </w:t>
      </w:r>
      <w:r w:rsidRPr="00452E97">
        <w:rPr>
          <w:rFonts w:eastAsia="仿宋_GB2312"/>
          <w:spacing w:val="-6"/>
          <w:sz w:val="32"/>
          <w:szCs w:val="32"/>
        </w:rPr>
        <w:t>药品上市许可批准时，药品注册证书载明的持有人和生产企业应当已取得相应的药品生产许可证。</w:t>
      </w:r>
    </w:p>
    <w:p w:rsidR="0000258C" w:rsidRPr="004A568E"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rPr>
      </w:pPr>
      <w:bookmarkStart w:id="24" w:name="_Toc25092603"/>
      <w:bookmarkStart w:id="25" w:name="_Toc25238410"/>
      <w:bookmarkStart w:id="26" w:name="_Toc25267542"/>
      <w:r w:rsidRPr="00452E97">
        <w:rPr>
          <w:rFonts w:ascii="Times New Roman" w:eastAsia="方正小标宋简体" w:hAnsi="Times New Roman"/>
        </w:rPr>
        <w:t>第五节</w:t>
      </w:r>
      <w:r w:rsidRPr="00452E97">
        <w:rPr>
          <w:rFonts w:ascii="Times New Roman" w:eastAsia="方正小标宋简体" w:hAnsi="Times New Roman"/>
        </w:rPr>
        <w:t xml:space="preserve">  </w:t>
      </w:r>
      <w:r w:rsidRPr="00452E97">
        <w:rPr>
          <w:rFonts w:ascii="Times New Roman" w:eastAsia="方正小标宋简体" w:hAnsi="Times New Roman"/>
        </w:rPr>
        <w:t>药品注册检验</w:t>
      </w:r>
      <w:bookmarkEnd w:id="24"/>
      <w:bookmarkEnd w:id="25"/>
      <w:bookmarkEnd w:id="26"/>
    </w:p>
    <w:p w:rsidR="0000258C" w:rsidRPr="00ED0711"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第五十三条</w:t>
      </w:r>
      <w:r w:rsidRPr="00BD1426">
        <w:rPr>
          <w:rFonts w:eastAsia="黑体"/>
          <w:sz w:val="32"/>
          <w:szCs w:val="32"/>
          <w:shd w:val="clear" w:color="auto" w:fill="FFFFFF"/>
        </w:rPr>
        <w:t>【</w:t>
      </w:r>
      <w:r w:rsidRPr="00C03734">
        <w:rPr>
          <w:rFonts w:eastAsia="黑体"/>
          <w:sz w:val="32"/>
          <w:szCs w:val="32"/>
        </w:rPr>
        <w:t>基本要求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药品</w:t>
      </w:r>
      <w:r w:rsidRPr="00ED0711">
        <w:rPr>
          <w:rFonts w:eastAsia="仿宋_GB2312"/>
          <w:sz w:val="32"/>
          <w:szCs w:val="32"/>
        </w:rPr>
        <w:t>注册检验，包括标准复核和样品检验。标准复核，是指对申请人申报药品标准中设定项目的科学性、检验方法的可行性、质控指标的合理性等进行的实验室评估。样品检验，是指按照申请人申报或者</w:t>
      </w:r>
      <w:r w:rsidRPr="00452E97">
        <w:rPr>
          <w:rFonts w:eastAsia="仿宋_GB2312"/>
          <w:sz w:val="32"/>
          <w:szCs w:val="32"/>
        </w:rPr>
        <w:t>药品审评中心</w:t>
      </w:r>
      <w:r w:rsidRPr="003179A8">
        <w:rPr>
          <w:rFonts w:eastAsia="仿宋_GB2312"/>
          <w:sz w:val="32"/>
          <w:szCs w:val="32"/>
        </w:rPr>
        <w:t>核定的药品质量标准对样品进行的实验室检验。</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药品注册检验</w:t>
      </w:r>
      <w:r w:rsidRPr="00452E97">
        <w:rPr>
          <w:rFonts w:eastAsia="仿宋_GB2312"/>
          <w:sz w:val="32"/>
          <w:szCs w:val="32"/>
        </w:rPr>
        <w:t>启动</w:t>
      </w:r>
      <w:r w:rsidRPr="003179A8">
        <w:rPr>
          <w:rFonts w:eastAsia="仿宋_GB2312"/>
          <w:sz w:val="32"/>
          <w:szCs w:val="32"/>
        </w:rPr>
        <w:t>的原则、程序、时限等要求，由</w:t>
      </w:r>
      <w:r w:rsidRPr="00452E97">
        <w:rPr>
          <w:rFonts w:eastAsia="仿宋_GB2312"/>
          <w:sz w:val="32"/>
          <w:szCs w:val="32"/>
        </w:rPr>
        <w:t>药品审评中心</w:t>
      </w:r>
      <w:r w:rsidRPr="003179A8">
        <w:rPr>
          <w:rFonts w:eastAsia="仿宋_GB2312"/>
          <w:sz w:val="32"/>
          <w:szCs w:val="32"/>
        </w:rPr>
        <w:t>组织制定公布。</w:t>
      </w:r>
      <w:r w:rsidRPr="00452E97">
        <w:rPr>
          <w:rFonts w:eastAsia="仿宋_GB2312"/>
          <w:sz w:val="32"/>
          <w:szCs w:val="32"/>
        </w:rPr>
        <w:t>药品注册申请受理前提出药品注册检验的具体工作程序和要求以及</w:t>
      </w:r>
      <w:r w:rsidRPr="003179A8">
        <w:rPr>
          <w:rFonts w:eastAsia="仿宋_GB2312"/>
          <w:sz w:val="32"/>
          <w:szCs w:val="32"/>
        </w:rPr>
        <w:t>药品注册检验技术要求</w:t>
      </w:r>
      <w:r w:rsidRPr="00452E97">
        <w:rPr>
          <w:rFonts w:eastAsia="仿宋_GB2312"/>
          <w:sz w:val="32"/>
          <w:szCs w:val="32"/>
        </w:rPr>
        <w:t>和</w:t>
      </w:r>
      <w:r w:rsidRPr="003179A8">
        <w:rPr>
          <w:rFonts w:eastAsia="仿宋_GB2312"/>
          <w:sz w:val="32"/>
          <w:szCs w:val="32"/>
        </w:rPr>
        <w:t>规范，由中检院制定公布。</w:t>
      </w:r>
    </w:p>
    <w:p w:rsidR="0000258C" w:rsidRPr="003179A8"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第五十四条</w:t>
      </w:r>
      <w:r w:rsidRPr="00BD1426">
        <w:rPr>
          <w:rFonts w:eastAsia="黑体"/>
          <w:sz w:val="32"/>
          <w:szCs w:val="32"/>
          <w:shd w:val="clear" w:color="auto" w:fill="FFFFFF"/>
        </w:rPr>
        <w:t>【</w:t>
      </w:r>
      <w:r w:rsidRPr="00DB446C">
        <w:rPr>
          <w:rFonts w:eastAsia="黑体"/>
          <w:sz w:val="32"/>
          <w:szCs w:val="32"/>
        </w:rPr>
        <w:t>需要检验的情形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DB446C">
        <w:rPr>
          <w:rFonts w:eastAsia="仿宋_GB2312"/>
          <w:sz w:val="32"/>
          <w:szCs w:val="32"/>
        </w:rPr>
        <w:t>与国家药品标准收载的同品种药品使用的检验项目和检验方法一致的，可以不进行标准复</w:t>
      </w:r>
      <w:r w:rsidRPr="00E33940">
        <w:rPr>
          <w:rFonts w:eastAsia="仿宋_GB2312"/>
          <w:sz w:val="32"/>
          <w:szCs w:val="32"/>
        </w:rPr>
        <w:t>核，只进行样品检验。</w:t>
      </w:r>
      <w:r w:rsidRPr="00452E97">
        <w:rPr>
          <w:rFonts w:eastAsia="仿宋_GB2312"/>
          <w:sz w:val="32"/>
          <w:szCs w:val="32"/>
        </w:rPr>
        <w:t>其他情形应当进行标准复核和样品检验。</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第五十五条</w:t>
      </w:r>
      <w:r w:rsidRPr="00BD1426">
        <w:rPr>
          <w:rFonts w:eastAsia="黑体"/>
          <w:sz w:val="32"/>
          <w:szCs w:val="32"/>
          <w:shd w:val="clear" w:color="auto" w:fill="FFFFFF"/>
        </w:rPr>
        <w:t>【</w:t>
      </w:r>
      <w:r w:rsidRPr="00ED0711">
        <w:rPr>
          <w:rFonts w:eastAsia="黑体"/>
          <w:sz w:val="32"/>
          <w:szCs w:val="32"/>
        </w:rPr>
        <w:t>事权划分</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DB446C">
        <w:rPr>
          <w:rFonts w:eastAsia="仿宋_GB2312"/>
          <w:sz w:val="32"/>
          <w:szCs w:val="32"/>
        </w:rPr>
        <w:t>中检院或者</w:t>
      </w:r>
      <w:r w:rsidRPr="00452E97">
        <w:rPr>
          <w:rFonts w:eastAsia="仿宋_GB2312"/>
          <w:sz w:val="32"/>
          <w:szCs w:val="32"/>
        </w:rPr>
        <w:t>经国家药品监督管理局</w:t>
      </w:r>
      <w:r w:rsidRPr="003179A8">
        <w:rPr>
          <w:rFonts w:eastAsia="仿宋_GB2312"/>
          <w:sz w:val="32"/>
          <w:szCs w:val="32"/>
        </w:rPr>
        <w:t>指定的药品检验机构承担以下药品注册检验：</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（一）创新药；</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（二）改良型新药（中药除外）；</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（三）生物制品、放射性药品和按照药品管理的体外诊断试剂；</w:t>
      </w:r>
    </w:p>
    <w:p w:rsidR="0000258C" w:rsidRPr="00ED0711" w:rsidRDefault="0000258C" w:rsidP="0000258C">
      <w:pPr>
        <w:snapToGrid w:val="0"/>
        <w:spacing w:line="520" w:lineRule="exact"/>
        <w:ind w:firstLineChars="200" w:firstLine="640"/>
        <w:rPr>
          <w:rFonts w:eastAsia="仿宋_GB2312"/>
          <w:sz w:val="32"/>
          <w:szCs w:val="32"/>
        </w:rPr>
      </w:pPr>
      <w:r w:rsidRPr="00E67558">
        <w:rPr>
          <w:rFonts w:eastAsia="仿宋_GB2312"/>
          <w:sz w:val="32"/>
          <w:szCs w:val="32"/>
        </w:rPr>
        <w:t>（四）</w:t>
      </w:r>
      <w:r w:rsidRPr="00452E97">
        <w:rPr>
          <w:rFonts w:eastAsia="仿宋_GB2312"/>
          <w:sz w:val="32"/>
          <w:szCs w:val="32"/>
        </w:rPr>
        <w:t>国家药品监督管理局</w:t>
      </w:r>
      <w:r w:rsidRPr="003179A8">
        <w:rPr>
          <w:rFonts w:eastAsia="仿宋_GB2312"/>
          <w:sz w:val="32"/>
          <w:szCs w:val="32"/>
        </w:rPr>
        <w:t>规定的其他药品。</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境外生产药品的药品注册检验由中检院组织口岸药品检验机构实施。</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其他药品的注册检验，由申请人或</w:t>
      </w:r>
      <w:r w:rsidRPr="00452E97">
        <w:rPr>
          <w:rFonts w:eastAsia="仿宋_GB2312"/>
          <w:sz w:val="32"/>
          <w:szCs w:val="32"/>
        </w:rPr>
        <w:t>者</w:t>
      </w:r>
      <w:r w:rsidRPr="003179A8">
        <w:rPr>
          <w:rFonts w:eastAsia="仿宋_GB2312"/>
          <w:sz w:val="32"/>
          <w:szCs w:val="32"/>
        </w:rPr>
        <w:t>生产企业所在地省级药品检验机构承担。</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第五十六条</w:t>
      </w:r>
      <w:r w:rsidRPr="00BD1426">
        <w:rPr>
          <w:rFonts w:eastAsia="黑体"/>
          <w:sz w:val="32"/>
          <w:szCs w:val="32"/>
          <w:shd w:val="clear" w:color="auto" w:fill="FFFFFF"/>
        </w:rPr>
        <w:t>【</w:t>
      </w:r>
      <w:r w:rsidRPr="00452E97">
        <w:rPr>
          <w:rFonts w:eastAsia="黑体"/>
          <w:sz w:val="32"/>
          <w:szCs w:val="32"/>
        </w:rPr>
        <w:t>检验条件和</w:t>
      </w:r>
      <w:r w:rsidRPr="003179A8">
        <w:rPr>
          <w:rFonts w:eastAsia="黑体"/>
          <w:sz w:val="32"/>
          <w:szCs w:val="32"/>
        </w:rPr>
        <w:t>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申请人完成支持药品上市的药学相关研究，确定质量标准，并完成商业规模生产工艺验证后，可以在药品注册申请受理前向中检院</w:t>
      </w:r>
      <w:r w:rsidRPr="003179A8">
        <w:rPr>
          <w:rFonts w:eastAsia="仿宋_GB2312"/>
          <w:sz w:val="32"/>
          <w:szCs w:val="32"/>
        </w:rPr>
        <w:t>或</w:t>
      </w:r>
      <w:r w:rsidRPr="00452E97">
        <w:rPr>
          <w:rFonts w:eastAsia="仿宋_GB2312"/>
          <w:sz w:val="32"/>
          <w:szCs w:val="32"/>
        </w:rPr>
        <w:t>者省、自治区、直辖市药品监督管理部门提出药品注册检验申请，或者在药品注册申请受理后</w:t>
      </w:r>
      <w:r w:rsidRPr="00452E97">
        <w:rPr>
          <w:rFonts w:eastAsia="仿宋_GB2312"/>
          <w:sz w:val="32"/>
          <w:szCs w:val="32"/>
        </w:rPr>
        <w:t>4</w:t>
      </w:r>
      <w:r w:rsidRPr="003179A8">
        <w:rPr>
          <w:rFonts w:eastAsia="仿宋_GB2312"/>
          <w:sz w:val="32"/>
          <w:szCs w:val="32"/>
        </w:rPr>
        <w:t>0</w:t>
      </w:r>
      <w:r w:rsidRPr="00452E97">
        <w:rPr>
          <w:rFonts w:eastAsia="仿宋_GB2312"/>
          <w:sz w:val="32"/>
          <w:szCs w:val="32"/>
        </w:rPr>
        <w:t>个</w:t>
      </w:r>
      <w:r w:rsidRPr="003179A8">
        <w:rPr>
          <w:rFonts w:eastAsia="仿宋_GB2312"/>
          <w:sz w:val="32"/>
          <w:szCs w:val="32"/>
        </w:rPr>
        <w:t>工作日内</w:t>
      </w:r>
      <w:r w:rsidRPr="00452E97">
        <w:rPr>
          <w:rFonts w:eastAsia="仿宋_GB2312"/>
          <w:sz w:val="32"/>
          <w:szCs w:val="32"/>
        </w:rPr>
        <w:t>由药品审评中心启动药品注册检验。</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原则上申请人在药品注册申请受理前只能提出一次药品注册检验申请，不得同时向多个药品检验机构提出药品注册检验申请。申请人提交的</w:t>
      </w:r>
      <w:r w:rsidRPr="003179A8">
        <w:rPr>
          <w:rFonts w:eastAsia="仿宋_GB2312"/>
          <w:sz w:val="32"/>
          <w:szCs w:val="32"/>
        </w:rPr>
        <w:t>药品</w:t>
      </w:r>
      <w:r w:rsidRPr="00452E97">
        <w:rPr>
          <w:rFonts w:eastAsia="仿宋_GB2312"/>
          <w:sz w:val="32"/>
          <w:szCs w:val="32"/>
        </w:rPr>
        <w:t>注册检验资料应当与药品注册申报资料的相应内容一致，不得在药品注册检验过程中变更药品检验机构、样品和资料等。</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第五十七条</w:t>
      </w:r>
      <w:r w:rsidRPr="00BD1426">
        <w:rPr>
          <w:rFonts w:eastAsia="黑体"/>
          <w:sz w:val="32"/>
          <w:szCs w:val="32"/>
          <w:shd w:val="clear" w:color="auto" w:fill="FFFFFF"/>
        </w:rPr>
        <w:t>【</w:t>
      </w:r>
      <w:r w:rsidRPr="00452E97">
        <w:rPr>
          <w:rFonts w:eastAsia="黑体"/>
          <w:sz w:val="32"/>
          <w:szCs w:val="32"/>
        </w:rPr>
        <w:t>受理前启动检验程序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申请人在药品注册申请受理前提出药品注册检验申请的，按以下程序进行：</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一）境内生产药品，申请人向相关省、自治区、直辖市药品监督管理部门申请抽样，省、自治区、直辖市药品监督管理部门组织进行抽样并封签，申请人将抽样单、样品、检验所需资料及标准物质等送至相应药品检验机构。</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（二）境外生产药品，由申请人将</w:t>
      </w:r>
      <w:bookmarkStart w:id="27" w:name="_Hlk25245158"/>
      <w:r w:rsidRPr="00452E97">
        <w:rPr>
          <w:rFonts w:eastAsia="仿宋_GB2312"/>
          <w:sz w:val="32"/>
          <w:szCs w:val="32"/>
        </w:rPr>
        <w:t>样品、检验所需资料及标准物质等</w:t>
      </w:r>
      <w:bookmarkEnd w:id="27"/>
      <w:r w:rsidRPr="00452E97">
        <w:rPr>
          <w:rFonts w:eastAsia="仿宋_GB2312"/>
          <w:sz w:val="32"/>
          <w:szCs w:val="32"/>
        </w:rPr>
        <w:t>送至中检院。</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第五十</w:t>
      </w:r>
      <w:r w:rsidRPr="00452E97">
        <w:rPr>
          <w:rFonts w:eastAsia="黑体"/>
          <w:sz w:val="32"/>
          <w:szCs w:val="32"/>
        </w:rPr>
        <w:t>八</w:t>
      </w:r>
      <w:r w:rsidRPr="003179A8">
        <w:rPr>
          <w:rFonts w:eastAsia="黑体"/>
          <w:sz w:val="32"/>
          <w:szCs w:val="32"/>
        </w:rPr>
        <w:t>条</w:t>
      </w:r>
      <w:r w:rsidRPr="00BD1426">
        <w:rPr>
          <w:rFonts w:eastAsia="黑体"/>
          <w:sz w:val="32"/>
          <w:szCs w:val="32"/>
          <w:shd w:val="clear" w:color="auto" w:fill="FFFFFF"/>
        </w:rPr>
        <w:t>【</w:t>
      </w:r>
      <w:r w:rsidRPr="00452E97">
        <w:rPr>
          <w:rFonts w:eastAsia="黑体"/>
          <w:sz w:val="32"/>
          <w:szCs w:val="32"/>
        </w:rPr>
        <w:t>受理后启动</w:t>
      </w:r>
      <w:r w:rsidRPr="003179A8">
        <w:rPr>
          <w:rFonts w:eastAsia="黑体"/>
          <w:sz w:val="32"/>
          <w:szCs w:val="32"/>
        </w:rPr>
        <w:t>检验</w:t>
      </w:r>
      <w:r w:rsidRPr="00452E97">
        <w:rPr>
          <w:rFonts w:eastAsia="黑体"/>
          <w:sz w:val="32"/>
          <w:szCs w:val="32"/>
        </w:rPr>
        <w:t>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药品注册申请受理后，需要药品注册检验的，</w:t>
      </w:r>
      <w:r w:rsidRPr="00452E97">
        <w:rPr>
          <w:rFonts w:eastAsia="仿宋_GB2312"/>
          <w:sz w:val="32"/>
          <w:szCs w:val="32"/>
        </w:rPr>
        <w:t>药品审评中心</w:t>
      </w:r>
      <w:r w:rsidRPr="003179A8">
        <w:rPr>
          <w:rFonts w:eastAsia="仿宋_GB2312"/>
          <w:sz w:val="32"/>
          <w:szCs w:val="32"/>
        </w:rPr>
        <w:t>应当在受理后</w:t>
      </w:r>
      <w:r w:rsidRPr="00ED0711">
        <w:rPr>
          <w:rFonts w:eastAsia="仿宋_GB2312"/>
          <w:sz w:val="32"/>
          <w:szCs w:val="32"/>
        </w:rPr>
        <w:t>40</w:t>
      </w:r>
      <w:r w:rsidRPr="00DB446C">
        <w:rPr>
          <w:rFonts w:eastAsia="仿宋_GB2312"/>
          <w:sz w:val="32"/>
          <w:szCs w:val="32"/>
        </w:rPr>
        <w:t>个工作日内向药品检验机构和申请人发出药品注册检验通知</w:t>
      </w:r>
      <w:r w:rsidRPr="00452E97">
        <w:rPr>
          <w:rFonts w:eastAsia="仿宋_GB2312"/>
          <w:sz w:val="32"/>
          <w:szCs w:val="32"/>
        </w:rPr>
        <w:t>，并按以下程序进行：</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（一）</w:t>
      </w:r>
      <w:r w:rsidRPr="003179A8">
        <w:rPr>
          <w:rFonts w:eastAsia="仿宋_GB2312"/>
          <w:sz w:val="32"/>
          <w:szCs w:val="32"/>
        </w:rPr>
        <w:t>境内生产药品，申请人向</w:t>
      </w:r>
      <w:r w:rsidRPr="00452E97">
        <w:rPr>
          <w:rFonts w:eastAsia="仿宋_GB2312"/>
          <w:sz w:val="32"/>
          <w:szCs w:val="32"/>
        </w:rPr>
        <w:t>相关</w:t>
      </w:r>
      <w:r w:rsidRPr="003179A8">
        <w:rPr>
          <w:rFonts w:eastAsia="仿宋_GB2312"/>
          <w:sz w:val="32"/>
          <w:szCs w:val="32"/>
        </w:rPr>
        <w:t>省、自治区、直辖</w:t>
      </w:r>
      <w:r w:rsidRPr="00ED0711">
        <w:rPr>
          <w:rFonts w:eastAsia="仿宋_GB2312"/>
          <w:sz w:val="32"/>
          <w:szCs w:val="32"/>
        </w:rPr>
        <w:t>市药品监督管理部门申请</w:t>
      </w:r>
      <w:r w:rsidRPr="00452E97">
        <w:rPr>
          <w:rFonts w:eastAsia="仿宋_GB2312"/>
          <w:sz w:val="32"/>
          <w:szCs w:val="32"/>
        </w:rPr>
        <w:t>抽样，省、自治区、直辖市药品监督管理部门组织进行抽样并封签，</w:t>
      </w:r>
      <w:r w:rsidRPr="003179A8">
        <w:rPr>
          <w:rFonts w:eastAsia="仿宋_GB2312"/>
          <w:sz w:val="32"/>
          <w:szCs w:val="32"/>
        </w:rPr>
        <w:t>申请人应当在规定时限内</w:t>
      </w:r>
      <w:bookmarkStart w:id="28" w:name="_Hlk25251832"/>
      <w:r w:rsidRPr="003179A8">
        <w:rPr>
          <w:rFonts w:eastAsia="仿宋_GB2312"/>
          <w:sz w:val="32"/>
          <w:szCs w:val="32"/>
        </w:rPr>
        <w:t>将</w:t>
      </w:r>
      <w:r w:rsidRPr="00452E97">
        <w:rPr>
          <w:rFonts w:eastAsia="仿宋_GB2312"/>
          <w:sz w:val="32"/>
          <w:szCs w:val="32"/>
        </w:rPr>
        <w:t>抽样单、</w:t>
      </w:r>
      <w:r w:rsidRPr="003179A8">
        <w:rPr>
          <w:rFonts w:eastAsia="仿宋_GB2312"/>
          <w:sz w:val="32"/>
          <w:szCs w:val="32"/>
        </w:rPr>
        <w:t>样品</w:t>
      </w:r>
      <w:r w:rsidRPr="00452E97">
        <w:rPr>
          <w:rFonts w:eastAsia="仿宋_GB2312"/>
          <w:sz w:val="32"/>
          <w:szCs w:val="32"/>
        </w:rPr>
        <w:t>、检验所需资料及标准物质等</w:t>
      </w:r>
      <w:bookmarkEnd w:id="28"/>
      <w:r w:rsidRPr="003179A8">
        <w:rPr>
          <w:rFonts w:eastAsia="仿宋_GB2312"/>
          <w:sz w:val="32"/>
          <w:szCs w:val="32"/>
        </w:rPr>
        <w:t>送至相应药品检验机构。</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（二）</w:t>
      </w:r>
      <w:r w:rsidRPr="003179A8">
        <w:rPr>
          <w:rFonts w:eastAsia="仿宋_GB2312"/>
          <w:sz w:val="32"/>
          <w:szCs w:val="32"/>
        </w:rPr>
        <w:t>境外生产药品，申请人</w:t>
      </w:r>
      <w:r w:rsidRPr="00452E97">
        <w:rPr>
          <w:rFonts w:eastAsia="仿宋_GB2312"/>
          <w:sz w:val="32"/>
          <w:szCs w:val="32"/>
        </w:rPr>
        <w:t>将样品、检验所需资料及标准物质等</w:t>
      </w:r>
      <w:r w:rsidRPr="003179A8">
        <w:rPr>
          <w:rFonts w:eastAsia="仿宋_GB2312"/>
          <w:sz w:val="32"/>
          <w:szCs w:val="32"/>
        </w:rPr>
        <w:t>送至中检院。</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第五十</w:t>
      </w:r>
      <w:r w:rsidRPr="00452E97">
        <w:rPr>
          <w:rFonts w:eastAsia="黑体"/>
          <w:sz w:val="32"/>
          <w:szCs w:val="32"/>
        </w:rPr>
        <w:t>九</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药品检验机构要求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药品检验机构应当在</w:t>
      </w:r>
      <w:r w:rsidRPr="00DB446C">
        <w:rPr>
          <w:rFonts w:eastAsia="仿宋_GB2312"/>
          <w:sz w:val="32"/>
          <w:szCs w:val="32"/>
        </w:rPr>
        <w:t>5</w:t>
      </w:r>
      <w:r w:rsidRPr="00DB446C">
        <w:rPr>
          <w:rFonts w:eastAsia="仿宋_GB2312"/>
          <w:sz w:val="32"/>
          <w:szCs w:val="32"/>
        </w:rPr>
        <w:t>个工作日内对申请人提交的检验用样品及资料等进行审核，符合要求的，出具《药品注册检验</w:t>
      </w:r>
      <w:r w:rsidRPr="00452E97">
        <w:rPr>
          <w:rFonts w:eastAsia="仿宋_GB2312"/>
          <w:sz w:val="32"/>
          <w:szCs w:val="32"/>
        </w:rPr>
        <w:t>接收</w:t>
      </w:r>
      <w:r w:rsidRPr="003179A8">
        <w:rPr>
          <w:rFonts w:eastAsia="仿宋_GB2312"/>
          <w:sz w:val="32"/>
          <w:szCs w:val="32"/>
        </w:rPr>
        <w:t>通知书》；不符合要求的，出具《药品注册检验补充资料通知书》或者《药品注册检验不予</w:t>
      </w:r>
      <w:r w:rsidRPr="00452E97">
        <w:rPr>
          <w:rFonts w:eastAsia="仿宋_GB2312"/>
          <w:sz w:val="32"/>
          <w:szCs w:val="32"/>
        </w:rPr>
        <w:t>接收</w:t>
      </w:r>
      <w:r w:rsidRPr="003179A8">
        <w:rPr>
          <w:rFonts w:eastAsia="仿宋_GB2312"/>
          <w:sz w:val="32"/>
          <w:szCs w:val="32"/>
        </w:rPr>
        <w:t>通知书》，同时告知</w:t>
      </w:r>
      <w:r w:rsidRPr="00452E97">
        <w:rPr>
          <w:rFonts w:eastAsia="仿宋_GB2312"/>
          <w:sz w:val="32"/>
          <w:szCs w:val="32"/>
        </w:rPr>
        <w:t>药品审评中心</w:t>
      </w:r>
      <w:r w:rsidRPr="003179A8">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药品检验机构原则上应当在审评时限届满</w:t>
      </w:r>
      <w:r w:rsidRPr="003179A8">
        <w:rPr>
          <w:rFonts w:eastAsia="仿宋_GB2312"/>
          <w:sz w:val="32"/>
          <w:szCs w:val="32"/>
        </w:rPr>
        <w:t>前</w:t>
      </w:r>
      <w:r w:rsidRPr="00452E97">
        <w:rPr>
          <w:rFonts w:eastAsia="仿宋_GB2312"/>
          <w:sz w:val="32"/>
          <w:szCs w:val="32"/>
        </w:rPr>
        <w:t>40</w:t>
      </w:r>
      <w:r w:rsidRPr="00452E97">
        <w:rPr>
          <w:rFonts w:eastAsia="仿宋_GB2312"/>
          <w:sz w:val="32"/>
          <w:szCs w:val="32"/>
        </w:rPr>
        <w:t>个</w:t>
      </w:r>
      <w:r w:rsidRPr="003179A8">
        <w:rPr>
          <w:rFonts w:eastAsia="仿宋_GB2312"/>
          <w:sz w:val="32"/>
          <w:szCs w:val="32"/>
        </w:rPr>
        <w:t>工作日</w:t>
      </w:r>
      <w:r w:rsidRPr="00452E97">
        <w:rPr>
          <w:rFonts w:eastAsia="仿宋_GB2312"/>
          <w:sz w:val="32"/>
          <w:szCs w:val="32"/>
        </w:rPr>
        <w:t>，</w:t>
      </w:r>
      <w:r w:rsidRPr="003179A8">
        <w:rPr>
          <w:rFonts w:eastAsia="仿宋_GB2312"/>
          <w:sz w:val="32"/>
          <w:szCs w:val="32"/>
        </w:rPr>
        <w:t>将</w:t>
      </w:r>
      <w:r w:rsidRPr="00452E97">
        <w:rPr>
          <w:rFonts w:eastAsia="仿宋_GB2312"/>
          <w:sz w:val="32"/>
          <w:szCs w:val="32"/>
        </w:rPr>
        <w:t>标准复核意见和检验报告反馈至药品审评中心。</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w:t>
      </w:r>
      <w:r w:rsidRPr="00452E97">
        <w:rPr>
          <w:rFonts w:eastAsia="黑体"/>
          <w:sz w:val="32"/>
          <w:szCs w:val="32"/>
        </w:rPr>
        <w:t>六</w:t>
      </w:r>
      <w:r w:rsidRPr="003179A8">
        <w:rPr>
          <w:rFonts w:eastAsia="黑体"/>
          <w:sz w:val="32"/>
          <w:szCs w:val="32"/>
        </w:rPr>
        <w:t>十条</w:t>
      </w:r>
      <w:r w:rsidRPr="00BD1426">
        <w:rPr>
          <w:rFonts w:eastAsia="黑体"/>
          <w:sz w:val="32"/>
          <w:szCs w:val="32"/>
          <w:shd w:val="clear" w:color="auto" w:fill="FFFFFF"/>
        </w:rPr>
        <w:t>【</w:t>
      </w:r>
      <w:r w:rsidRPr="003179A8">
        <w:rPr>
          <w:rFonts w:eastAsia="黑体"/>
          <w:sz w:val="32"/>
          <w:szCs w:val="32"/>
        </w:rPr>
        <w:t>有因检验和单项复核</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药品审评中心</w:t>
      </w:r>
      <w:r w:rsidRPr="003179A8">
        <w:rPr>
          <w:rFonts w:eastAsia="仿宋_GB2312"/>
          <w:sz w:val="32"/>
          <w:szCs w:val="32"/>
        </w:rPr>
        <w:t>在审评或者</w:t>
      </w:r>
      <w:r w:rsidRPr="00452E97">
        <w:rPr>
          <w:rFonts w:eastAsia="仿宋_GB2312"/>
          <w:sz w:val="32"/>
          <w:szCs w:val="32"/>
        </w:rPr>
        <w:t>国家药品监督管理局</w:t>
      </w:r>
      <w:r w:rsidRPr="003179A8">
        <w:rPr>
          <w:rFonts w:eastAsia="仿宋_GB2312"/>
          <w:sz w:val="32"/>
          <w:szCs w:val="32"/>
        </w:rPr>
        <w:t>核查中心在药品注册</w:t>
      </w:r>
      <w:r w:rsidRPr="00452E97">
        <w:rPr>
          <w:rFonts w:eastAsia="仿宋_GB2312"/>
          <w:sz w:val="32"/>
          <w:szCs w:val="32"/>
        </w:rPr>
        <w:t>核</w:t>
      </w:r>
      <w:r w:rsidRPr="003179A8">
        <w:rPr>
          <w:rFonts w:eastAsia="仿宋_GB2312"/>
          <w:sz w:val="32"/>
          <w:szCs w:val="32"/>
        </w:rPr>
        <w:t>查过程中，发现申报资料真实性存疑或者有明确线索举报</w:t>
      </w:r>
      <w:r w:rsidRPr="00452E97">
        <w:rPr>
          <w:rFonts w:eastAsia="仿宋_GB2312"/>
          <w:sz w:val="32"/>
          <w:szCs w:val="32"/>
        </w:rPr>
        <w:t>，</w:t>
      </w:r>
      <w:r w:rsidRPr="003179A8">
        <w:rPr>
          <w:rFonts w:eastAsia="仿宋_GB2312"/>
          <w:sz w:val="32"/>
          <w:szCs w:val="32"/>
        </w:rPr>
        <w:t>或者认为有必要进行样品检验的，可抽取样品进行样品检验。</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审评过程中，药品审评中心可以基于风险提出质量标准单项复核。</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w:t>
      </w:r>
      <w:r w:rsidRPr="00452E97">
        <w:rPr>
          <w:rFonts w:eastAsia="黑体"/>
          <w:sz w:val="32"/>
          <w:szCs w:val="32"/>
        </w:rPr>
        <w:t>六十一</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检验用标准物质</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申请人未使用国家药品标准物质开展药品质量标准研究的，应当在提交药品注册检验用样品及资料时，同时提供有关标准物质及研究资</w:t>
      </w:r>
      <w:r w:rsidRPr="00DB446C">
        <w:rPr>
          <w:rFonts w:eastAsia="仿宋_GB2312"/>
          <w:sz w:val="32"/>
          <w:szCs w:val="32"/>
        </w:rPr>
        <w:t>料。</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国家药品标准物质管理的要求，由中检院另行制定。</w:t>
      </w:r>
      <w:bookmarkStart w:id="29" w:name="_Toc25092604"/>
    </w:p>
    <w:bookmarkEnd w:id="29"/>
    <w:p w:rsidR="0000258C" w:rsidRPr="00ED0711"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rPr>
      </w:pPr>
      <w:bookmarkStart w:id="30" w:name="_Toc25238411"/>
      <w:bookmarkStart w:id="31" w:name="_Toc25092605"/>
      <w:bookmarkStart w:id="32" w:name="_Toc25267543"/>
      <w:r w:rsidRPr="00452E97">
        <w:rPr>
          <w:rFonts w:ascii="Times New Roman" w:eastAsia="方正小标宋简体" w:hAnsi="Times New Roman"/>
        </w:rPr>
        <w:t>第四章</w:t>
      </w:r>
      <w:r w:rsidRPr="00452E97">
        <w:rPr>
          <w:rFonts w:ascii="Times New Roman" w:eastAsia="方正小标宋简体" w:hAnsi="Times New Roman"/>
        </w:rPr>
        <w:t xml:space="preserve">  </w:t>
      </w:r>
      <w:r w:rsidRPr="00452E97">
        <w:rPr>
          <w:rFonts w:ascii="Times New Roman" w:eastAsia="方正小标宋简体" w:hAnsi="Times New Roman"/>
        </w:rPr>
        <w:t>药品加快上市注册</w:t>
      </w:r>
      <w:bookmarkEnd w:id="30"/>
      <w:bookmarkEnd w:id="31"/>
      <w:bookmarkEnd w:id="32"/>
    </w:p>
    <w:p w:rsidR="0000258C" w:rsidRPr="00452E97" w:rsidRDefault="0000258C" w:rsidP="0000258C">
      <w:pPr>
        <w:pStyle w:val="1"/>
        <w:spacing w:before="0" w:after="0" w:line="520" w:lineRule="exact"/>
        <w:rPr>
          <w:rFonts w:ascii="Times New Roman" w:eastAsia="方正小标宋简体" w:hAnsi="Times New Roman"/>
        </w:rPr>
      </w:pPr>
      <w:bookmarkStart w:id="33" w:name="_Toc25092606"/>
      <w:bookmarkStart w:id="34" w:name="_Toc25238412"/>
      <w:bookmarkStart w:id="35" w:name="_Toc25267544"/>
      <w:r w:rsidRPr="00452E97">
        <w:rPr>
          <w:rFonts w:ascii="Times New Roman" w:eastAsia="方正小标宋简体" w:hAnsi="Times New Roman"/>
        </w:rPr>
        <w:t>第一节</w:t>
      </w:r>
      <w:r w:rsidRPr="00452E97">
        <w:rPr>
          <w:rFonts w:ascii="Times New Roman" w:eastAsia="方正小标宋简体" w:hAnsi="Times New Roman"/>
        </w:rPr>
        <w:t xml:space="preserve">  </w:t>
      </w:r>
      <w:r w:rsidRPr="00452E97">
        <w:rPr>
          <w:rFonts w:ascii="Times New Roman" w:eastAsia="方正小标宋简体" w:hAnsi="Times New Roman"/>
        </w:rPr>
        <w:t>突破性治疗药物程序</w:t>
      </w:r>
      <w:bookmarkEnd w:id="33"/>
      <w:bookmarkEnd w:id="34"/>
      <w:bookmarkEnd w:id="35"/>
    </w:p>
    <w:p w:rsidR="0000258C" w:rsidRPr="00ED0711"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第六十</w:t>
      </w:r>
      <w:r w:rsidRPr="00452E97">
        <w:rPr>
          <w:rFonts w:eastAsia="黑体"/>
          <w:sz w:val="32"/>
          <w:szCs w:val="32"/>
        </w:rPr>
        <w:t>二</w:t>
      </w:r>
      <w:r w:rsidRPr="00C03734">
        <w:rPr>
          <w:rFonts w:eastAsia="黑体"/>
          <w:sz w:val="32"/>
          <w:szCs w:val="32"/>
        </w:rPr>
        <w:t>条</w:t>
      </w:r>
      <w:r w:rsidRPr="00BD1426">
        <w:rPr>
          <w:rFonts w:eastAsia="黑体"/>
          <w:sz w:val="32"/>
          <w:szCs w:val="32"/>
          <w:shd w:val="clear" w:color="auto" w:fill="FFFFFF"/>
        </w:rPr>
        <w:t>【</w:t>
      </w:r>
      <w:r w:rsidRPr="00C03734">
        <w:rPr>
          <w:rFonts w:eastAsia="黑体"/>
          <w:sz w:val="32"/>
          <w:szCs w:val="32"/>
        </w:rPr>
        <w:t>申请范围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药物临床试验期间，用于防治严重危及生命的疾病或者严重影响生存质量，且尚无有效防治手段或者与现有治疗手段相比有充分证据表明具有明显临床优势的创新药或者改良型新药等，可以申请突破性治疗药物程序。</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第六十</w:t>
      </w:r>
      <w:r w:rsidRPr="00452E97">
        <w:rPr>
          <w:rFonts w:eastAsia="黑体"/>
          <w:sz w:val="32"/>
          <w:szCs w:val="32"/>
        </w:rPr>
        <w:t>三</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申请程序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申请突破性治疗药物程序的，申请人应当在药物临床试验期间，向</w:t>
      </w:r>
      <w:r w:rsidRPr="00452E97">
        <w:rPr>
          <w:rFonts w:eastAsia="仿宋_GB2312"/>
          <w:sz w:val="32"/>
          <w:szCs w:val="32"/>
        </w:rPr>
        <w:t>药品审评中心</w:t>
      </w:r>
      <w:r w:rsidRPr="003179A8">
        <w:rPr>
          <w:rFonts w:eastAsia="仿宋_GB2312"/>
          <w:sz w:val="32"/>
          <w:szCs w:val="32"/>
        </w:rPr>
        <w:t>提出申请。符合条件的，</w:t>
      </w:r>
      <w:r w:rsidRPr="00452E97">
        <w:rPr>
          <w:rFonts w:eastAsia="仿宋_GB2312"/>
          <w:sz w:val="32"/>
          <w:szCs w:val="32"/>
        </w:rPr>
        <w:t>药品审评中心</w:t>
      </w:r>
      <w:r w:rsidRPr="003179A8">
        <w:rPr>
          <w:rFonts w:eastAsia="仿宋_GB2312"/>
          <w:sz w:val="32"/>
          <w:szCs w:val="32"/>
        </w:rPr>
        <w:t>按照程序公示后纳入。</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第六十</w:t>
      </w:r>
      <w:r w:rsidRPr="00452E97">
        <w:rPr>
          <w:rFonts w:eastAsia="黑体"/>
          <w:sz w:val="32"/>
          <w:szCs w:val="32"/>
        </w:rPr>
        <w:t>四</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支持政策</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对纳入突破性治</w:t>
      </w:r>
      <w:r w:rsidRPr="00DB446C">
        <w:rPr>
          <w:rFonts w:eastAsia="仿宋_GB2312"/>
          <w:sz w:val="32"/>
          <w:szCs w:val="32"/>
        </w:rPr>
        <w:t>疗药物程序的药物临床试验，给予以下政策支持：</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（一）申请人可以在药物临床试验的关键阶段向</w:t>
      </w:r>
      <w:r w:rsidRPr="00452E97">
        <w:rPr>
          <w:rFonts w:eastAsia="仿宋_GB2312"/>
          <w:sz w:val="32"/>
          <w:szCs w:val="32"/>
        </w:rPr>
        <w:t>药品审评中心</w:t>
      </w:r>
      <w:r w:rsidRPr="003179A8">
        <w:rPr>
          <w:rFonts w:eastAsia="仿宋_GB2312"/>
          <w:sz w:val="32"/>
          <w:szCs w:val="32"/>
        </w:rPr>
        <w:t>提出沟通交流申请，</w:t>
      </w:r>
      <w:r w:rsidRPr="00452E97">
        <w:rPr>
          <w:rFonts w:eastAsia="仿宋_GB2312"/>
          <w:sz w:val="32"/>
          <w:szCs w:val="32"/>
        </w:rPr>
        <w:t>药品审评中心</w:t>
      </w:r>
      <w:r w:rsidRPr="003179A8">
        <w:rPr>
          <w:rFonts w:eastAsia="仿宋_GB2312"/>
          <w:sz w:val="32"/>
          <w:szCs w:val="32"/>
        </w:rPr>
        <w:t>安排审评人员进行沟通交流；</w:t>
      </w:r>
    </w:p>
    <w:p w:rsidR="0000258C" w:rsidRPr="003179A8"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（二）申请人可以将阶段性研究资料提交</w:t>
      </w:r>
      <w:r w:rsidRPr="00452E97">
        <w:rPr>
          <w:rFonts w:eastAsia="仿宋_GB2312"/>
          <w:sz w:val="32"/>
          <w:szCs w:val="32"/>
        </w:rPr>
        <w:t>药品审评中心</w:t>
      </w:r>
      <w:r w:rsidRPr="003179A8">
        <w:rPr>
          <w:rFonts w:eastAsia="仿宋_GB2312"/>
          <w:sz w:val="32"/>
          <w:szCs w:val="32"/>
        </w:rPr>
        <w:t>，</w:t>
      </w:r>
      <w:r w:rsidRPr="00452E97">
        <w:rPr>
          <w:rFonts w:eastAsia="仿宋_GB2312"/>
          <w:sz w:val="32"/>
          <w:szCs w:val="32"/>
        </w:rPr>
        <w:t>药品审评中心</w:t>
      </w:r>
      <w:r w:rsidRPr="003179A8">
        <w:rPr>
          <w:rFonts w:eastAsia="仿宋_GB2312"/>
          <w:sz w:val="32"/>
          <w:szCs w:val="32"/>
        </w:rPr>
        <w:t>基于已有研究资料，对下一步研究方案提出意见或者建议，并反馈给申请人；</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（三）符合条件的，可以申请附条件批准和优先审评审批程序。</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第六十</w:t>
      </w:r>
      <w:r w:rsidRPr="00452E97">
        <w:rPr>
          <w:rFonts w:eastAsia="黑体"/>
          <w:sz w:val="32"/>
          <w:szCs w:val="32"/>
        </w:rPr>
        <w:t>五</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终止程序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对纳入突破性治疗药物程序的药物临床试验，申请人发现不再符合纳入条件时，应当及时向</w:t>
      </w:r>
      <w:r w:rsidRPr="00452E97">
        <w:rPr>
          <w:rFonts w:eastAsia="仿宋_GB2312"/>
          <w:sz w:val="32"/>
          <w:szCs w:val="32"/>
        </w:rPr>
        <w:t>药品审评中心</w:t>
      </w:r>
      <w:r w:rsidRPr="003179A8">
        <w:rPr>
          <w:rFonts w:eastAsia="仿宋_GB2312"/>
          <w:sz w:val="32"/>
          <w:szCs w:val="32"/>
        </w:rPr>
        <w:t>提出终止突破性治疗药物程序；</w:t>
      </w:r>
      <w:r w:rsidRPr="00452E97">
        <w:rPr>
          <w:rFonts w:eastAsia="仿宋_GB2312"/>
          <w:sz w:val="32"/>
          <w:szCs w:val="32"/>
        </w:rPr>
        <w:t>药品审评中心</w:t>
      </w:r>
      <w:r w:rsidRPr="003179A8">
        <w:rPr>
          <w:rFonts w:eastAsia="仿宋_GB2312"/>
          <w:sz w:val="32"/>
          <w:szCs w:val="32"/>
        </w:rPr>
        <w:t>发现不再符</w:t>
      </w:r>
      <w:r w:rsidRPr="00ED0711">
        <w:rPr>
          <w:rFonts w:eastAsia="仿宋_GB2312"/>
          <w:sz w:val="32"/>
          <w:szCs w:val="32"/>
        </w:rPr>
        <w:t>合纳入条件的，应当及时终止该品种的突破性治疗药物程序，并告知申请人。</w:t>
      </w:r>
    </w:p>
    <w:p w:rsidR="0000258C" w:rsidRPr="00E33940"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rPr>
      </w:pPr>
      <w:bookmarkStart w:id="36" w:name="_Toc25092607"/>
      <w:bookmarkStart w:id="37" w:name="_Toc25238413"/>
      <w:bookmarkStart w:id="38" w:name="_Toc25267545"/>
      <w:r w:rsidRPr="00452E97">
        <w:rPr>
          <w:rFonts w:ascii="Times New Roman" w:eastAsia="方正小标宋简体" w:hAnsi="Times New Roman"/>
        </w:rPr>
        <w:t>第二节</w:t>
      </w:r>
      <w:r w:rsidRPr="00452E97">
        <w:rPr>
          <w:rFonts w:ascii="Times New Roman" w:eastAsia="方正小标宋简体" w:hAnsi="Times New Roman"/>
        </w:rPr>
        <w:t xml:space="preserve">  </w:t>
      </w:r>
      <w:r w:rsidRPr="00452E97">
        <w:rPr>
          <w:rFonts w:ascii="Times New Roman" w:eastAsia="方正小标宋简体" w:hAnsi="Times New Roman"/>
        </w:rPr>
        <w:t>附条件批准程序</w:t>
      </w:r>
      <w:bookmarkEnd w:id="36"/>
      <w:bookmarkEnd w:id="37"/>
      <w:bookmarkEnd w:id="38"/>
    </w:p>
    <w:p w:rsidR="0000258C" w:rsidRPr="003179A8"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w:t>
      </w:r>
      <w:r w:rsidRPr="00452E97">
        <w:rPr>
          <w:rFonts w:eastAsia="黑体"/>
          <w:sz w:val="32"/>
          <w:szCs w:val="32"/>
        </w:rPr>
        <w:t>六十六</w:t>
      </w:r>
      <w:r w:rsidRPr="00C03734">
        <w:rPr>
          <w:rFonts w:eastAsia="黑体"/>
          <w:sz w:val="32"/>
          <w:szCs w:val="32"/>
        </w:rPr>
        <w:t>条</w:t>
      </w:r>
      <w:r w:rsidRPr="00BD1426">
        <w:rPr>
          <w:rFonts w:eastAsia="黑体"/>
          <w:sz w:val="32"/>
          <w:szCs w:val="32"/>
          <w:shd w:val="clear" w:color="auto" w:fill="FFFFFF"/>
        </w:rPr>
        <w:t>【</w:t>
      </w:r>
      <w:r w:rsidRPr="00C03734">
        <w:rPr>
          <w:rFonts w:eastAsia="黑体"/>
          <w:sz w:val="32"/>
          <w:szCs w:val="32"/>
        </w:rPr>
        <w:t>附条件批准范围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药物临床试验期间，符合以下情形的药品，可以申请附条件批准：</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（一）治疗严重危及生命且尚无有效治疗手段的疾病的药品，药物临床试验已有数据证实疗效并能预测其临床价值的；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（二）公共卫生方面急需的药品，药物临床试验已有数据显示疗效并能预测其临床价值的；</w:t>
      </w:r>
    </w:p>
    <w:p w:rsidR="0000258C" w:rsidRPr="003179A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（三）应对重大突发公共卫生事件急需的疫苗或者</w:t>
      </w:r>
      <w:r w:rsidRPr="00452E97">
        <w:rPr>
          <w:rFonts w:eastAsia="仿宋_GB2312"/>
          <w:sz w:val="32"/>
          <w:szCs w:val="32"/>
        </w:rPr>
        <w:t>国务院</w:t>
      </w:r>
      <w:r w:rsidRPr="003179A8">
        <w:rPr>
          <w:rFonts w:eastAsia="仿宋_GB2312"/>
          <w:sz w:val="32"/>
          <w:szCs w:val="32"/>
        </w:rPr>
        <w:t>卫生健康</w:t>
      </w:r>
      <w:r w:rsidRPr="00452E97">
        <w:rPr>
          <w:rFonts w:eastAsia="仿宋_GB2312"/>
          <w:sz w:val="32"/>
          <w:szCs w:val="32"/>
        </w:rPr>
        <w:t>主管部门</w:t>
      </w:r>
      <w:r w:rsidRPr="003179A8">
        <w:rPr>
          <w:rFonts w:eastAsia="仿宋_GB2312"/>
          <w:sz w:val="32"/>
          <w:szCs w:val="32"/>
        </w:rPr>
        <w:t>认定急需的其他疫苗，经评估获益大于风险的。</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w:t>
      </w:r>
      <w:r w:rsidRPr="00452E97">
        <w:rPr>
          <w:rFonts w:eastAsia="黑体"/>
          <w:sz w:val="32"/>
          <w:szCs w:val="32"/>
        </w:rPr>
        <w:t>六十七</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申请程序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申请附</w:t>
      </w:r>
      <w:r w:rsidRPr="00ED0711">
        <w:rPr>
          <w:rFonts w:eastAsia="仿宋_GB2312"/>
          <w:sz w:val="32"/>
          <w:szCs w:val="32"/>
        </w:rPr>
        <w:t>条件批准的，申请人应当就附条件批准上市的条件和上市后继续完成的研究工作等与</w:t>
      </w:r>
      <w:r w:rsidRPr="00452E97">
        <w:rPr>
          <w:rFonts w:eastAsia="仿宋_GB2312"/>
          <w:sz w:val="32"/>
          <w:szCs w:val="32"/>
        </w:rPr>
        <w:t>药品审评中心</w:t>
      </w:r>
      <w:r w:rsidRPr="003179A8">
        <w:rPr>
          <w:rFonts w:eastAsia="仿宋_GB2312"/>
          <w:sz w:val="32"/>
          <w:szCs w:val="32"/>
        </w:rPr>
        <w:t>沟通交流，经沟通交流确认后提出药品上市许可申请。</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经审评，符合附条件批准要求的，在药品注册证书中载明附条件批准证</w:t>
      </w:r>
      <w:r w:rsidRPr="00452E97">
        <w:rPr>
          <w:rFonts w:eastAsia="仿宋_GB2312"/>
          <w:sz w:val="32"/>
          <w:szCs w:val="32"/>
        </w:rPr>
        <w:t>书</w:t>
      </w:r>
      <w:r w:rsidRPr="003179A8">
        <w:rPr>
          <w:rFonts w:eastAsia="仿宋_GB2312"/>
          <w:sz w:val="32"/>
          <w:szCs w:val="32"/>
        </w:rPr>
        <w:t>的有效期、上市后需要继续完成的研究工作及完成时限等相关事项。</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w:t>
      </w:r>
      <w:r w:rsidRPr="00452E97">
        <w:rPr>
          <w:rFonts w:eastAsia="黑体"/>
          <w:sz w:val="32"/>
          <w:szCs w:val="32"/>
        </w:rPr>
        <w:t>六</w:t>
      </w:r>
      <w:r w:rsidRPr="003179A8">
        <w:rPr>
          <w:rFonts w:eastAsia="黑体"/>
          <w:sz w:val="32"/>
          <w:szCs w:val="32"/>
        </w:rPr>
        <w:t>十</w:t>
      </w:r>
      <w:r w:rsidRPr="00452E97">
        <w:rPr>
          <w:rFonts w:eastAsia="黑体"/>
          <w:sz w:val="32"/>
          <w:szCs w:val="32"/>
        </w:rPr>
        <w:t>八</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上市后要求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对附条件批准的药品，持有人应当在药品上市后采取相应的风险管理措施，并在规定期限内按照要求完成药物临床试验等相关研究，以补充申请方式报</w:t>
      </w:r>
      <w:r w:rsidRPr="00452E97">
        <w:rPr>
          <w:rFonts w:eastAsia="仿宋_GB2312"/>
          <w:sz w:val="32"/>
          <w:szCs w:val="32"/>
        </w:rPr>
        <w:t>药品审评中心</w:t>
      </w:r>
      <w:r w:rsidRPr="003179A8">
        <w:rPr>
          <w:rFonts w:eastAsia="仿宋_GB2312"/>
          <w:sz w:val="32"/>
          <w:szCs w:val="32"/>
        </w:rPr>
        <w:t>审批。</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对批准疫苗注册申请时提出进一步研究要求的，疫苗持有人应当在规定期限内完成研</w:t>
      </w:r>
      <w:r w:rsidRPr="00DB446C">
        <w:rPr>
          <w:rFonts w:eastAsia="仿宋_GB2312"/>
          <w:sz w:val="32"/>
          <w:szCs w:val="32"/>
        </w:rPr>
        <w:t>究。</w:t>
      </w:r>
    </w:p>
    <w:p w:rsidR="0000258C" w:rsidRPr="00ED0711" w:rsidRDefault="0000258C" w:rsidP="0000258C">
      <w:pPr>
        <w:snapToGrid w:val="0"/>
        <w:spacing w:line="520" w:lineRule="exact"/>
        <w:ind w:firstLineChars="200" w:firstLine="640"/>
        <w:rPr>
          <w:rFonts w:eastAsia="仿宋_GB2312"/>
          <w:sz w:val="32"/>
          <w:szCs w:val="32"/>
        </w:rPr>
      </w:pPr>
      <w:r w:rsidRPr="00E33940">
        <w:rPr>
          <w:rFonts w:eastAsia="黑体"/>
          <w:sz w:val="32"/>
          <w:szCs w:val="32"/>
        </w:rPr>
        <w:t>第</w:t>
      </w:r>
      <w:r w:rsidRPr="00452E97">
        <w:rPr>
          <w:rFonts w:eastAsia="黑体"/>
          <w:sz w:val="32"/>
          <w:szCs w:val="32"/>
        </w:rPr>
        <w:t>六</w:t>
      </w:r>
      <w:r w:rsidRPr="003179A8">
        <w:rPr>
          <w:rFonts w:eastAsia="黑体"/>
          <w:sz w:val="32"/>
          <w:szCs w:val="32"/>
        </w:rPr>
        <w:t>十</w:t>
      </w:r>
      <w:r w:rsidRPr="00452E97">
        <w:rPr>
          <w:rFonts w:eastAsia="黑体"/>
          <w:sz w:val="32"/>
          <w:szCs w:val="32"/>
        </w:rPr>
        <w:t>九</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注销已批准文件</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有以下情形之一的，</w:t>
      </w:r>
      <w:r w:rsidRPr="00452E97">
        <w:rPr>
          <w:rFonts w:eastAsia="仿宋_GB2312"/>
          <w:sz w:val="32"/>
          <w:szCs w:val="32"/>
        </w:rPr>
        <w:t>国家药品监督管理局</w:t>
      </w:r>
      <w:r w:rsidRPr="003179A8">
        <w:rPr>
          <w:rFonts w:eastAsia="仿宋_GB2312"/>
          <w:sz w:val="32"/>
          <w:szCs w:val="32"/>
        </w:rPr>
        <w:t>依法处理，直至注销附条件批准药品的药品注册证书：</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（一）逾期未按照要求完成后续相关研究的；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（二）上市后研究结果不能证明获益大于风险的；</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（三）其他不符合继续上市条件的情形。</w:t>
      </w:r>
    </w:p>
    <w:p w:rsidR="0000258C" w:rsidRPr="00E67558"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rPr>
      </w:pPr>
      <w:bookmarkStart w:id="39" w:name="_Toc25092608"/>
      <w:bookmarkStart w:id="40" w:name="_Toc25238414"/>
      <w:bookmarkStart w:id="41" w:name="_Toc25267546"/>
      <w:r w:rsidRPr="00452E97">
        <w:rPr>
          <w:rFonts w:ascii="Times New Roman" w:eastAsia="方正小标宋简体" w:hAnsi="Times New Roman"/>
        </w:rPr>
        <w:t>第三节</w:t>
      </w:r>
      <w:r w:rsidRPr="00452E97">
        <w:rPr>
          <w:rFonts w:ascii="Times New Roman" w:eastAsia="方正小标宋简体" w:hAnsi="Times New Roman"/>
        </w:rPr>
        <w:t xml:space="preserve">  </w:t>
      </w:r>
      <w:r w:rsidRPr="00452E97">
        <w:rPr>
          <w:rFonts w:ascii="Times New Roman" w:eastAsia="方正小标宋简体" w:hAnsi="Times New Roman"/>
        </w:rPr>
        <w:t>优先审评审批程序</w:t>
      </w:r>
      <w:bookmarkEnd w:id="39"/>
      <w:bookmarkEnd w:id="40"/>
      <w:bookmarkEnd w:id="41"/>
    </w:p>
    <w:p w:rsidR="0000258C" w:rsidRPr="003179A8"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第七十条</w:t>
      </w:r>
      <w:r w:rsidRPr="00BD1426">
        <w:rPr>
          <w:rFonts w:eastAsia="黑体"/>
          <w:sz w:val="32"/>
          <w:szCs w:val="32"/>
          <w:shd w:val="clear" w:color="auto" w:fill="FFFFFF"/>
        </w:rPr>
        <w:t>【</w:t>
      </w:r>
      <w:r w:rsidRPr="00C03734">
        <w:rPr>
          <w:rFonts w:eastAsia="黑体"/>
          <w:sz w:val="32"/>
          <w:szCs w:val="32"/>
        </w:rPr>
        <w:t>优先范围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药品上市许可申请时，以下具有明显临床价值的药品，可以申请进入优先审评审批程序：</w:t>
      </w:r>
    </w:p>
    <w:p w:rsidR="0000258C" w:rsidRPr="00ED0711" w:rsidRDefault="0000258C" w:rsidP="0000258C">
      <w:pPr>
        <w:snapToGrid w:val="0"/>
        <w:spacing w:line="520" w:lineRule="exact"/>
        <w:ind w:firstLineChars="200" w:firstLine="640"/>
        <w:rPr>
          <w:rFonts w:eastAsia="仿宋_GB2312"/>
          <w:sz w:val="32"/>
          <w:szCs w:val="32"/>
        </w:rPr>
      </w:pPr>
      <w:r w:rsidRPr="003179A8">
        <w:rPr>
          <w:rFonts w:eastAsia="仿宋_GB2312"/>
          <w:sz w:val="32"/>
          <w:szCs w:val="32"/>
        </w:rPr>
        <w:t>（</w:t>
      </w:r>
      <w:r w:rsidRPr="00452E97">
        <w:rPr>
          <w:rFonts w:eastAsia="仿宋_GB2312"/>
          <w:sz w:val="32"/>
          <w:szCs w:val="32"/>
        </w:rPr>
        <w:t>一</w:t>
      </w:r>
      <w:r w:rsidRPr="003179A8">
        <w:rPr>
          <w:rFonts w:eastAsia="仿宋_GB2312"/>
          <w:sz w:val="32"/>
          <w:szCs w:val="32"/>
        </w:rPr>
        <w:t>）临床急需的短缺药品、防治重大传染病和罕见病等疾病的创新药和改良型新药；</w:t>
      </w:r>
    </w:p>
    <w:p w:rsidR="0000258C" w:rsidRPr="003179A8"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w:t>
      </w:r>
      <w:r w:rsidRPr="00452E97">
        <w:rPr>
          <w:rFonts w:eastAsia="仿宋_GB2312"/>
          <w:sz w:val="32"/>
          <w:szCs w:val="32"/>
        </w:rPr>
        <w:t>二</w:t>
      </w:r>
      <w:r w:rsidRPr="003179A8">
        <w:rPr>
          <w:rFonts w:eastAsia="仿宋_GB2312"/>
          <w:sz w:val="32"/>
          <w:szCs w:val="32"/>
        </w:rPr>
        <w:t>）符合儿童生理特征的儿童用药品新品种、剂型和规格；</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w:t>
      </w:r>
      <w:r w:rsidRPr="00452E97">
        <w:rPr>
          <w:rFonts w:eastAsia="仿宋_GB2312"/>
          <w:sz w:val="32"/>
          <w:szCs w:val="32"/>
        </w:rPr>
        <w:t>三</w:t>
      </w:r>
      <w:r w:rsidRPr="003179A8">
        <w:rPr>
          <w:rFonts w:eastAsia="仿宋_GB2312"/>
          <w:sz w:val="32"/>
          <w:szCs w:val="32"/>
        </w:rPr>
        <w:t>）疾病预防、控制急需的疫苗和创新疫苗；</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（四）</w:t>
      </w:r>
      <w:r w:rsidRPr="003179A8">
        <w:rPr>
          <w:rFonts w:eastAsia="仿宋_GB2312"/>
          <w:sz w:val="32"/>
          <w:szCs w:val="32"/>
        </w:rPr>
        <w:t>纳入突破性治疗药物程序的药品；</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（五）</w:t>
      </w:r>
      <w:r w:rsidRPr="003179A8">
        <w:rPr>
          <w:rFonts w:eastAsia="仿宋_GB2312"/>
          <w:sz w:val="32"/>
          <w:szCs w:val="32"/>
        </w:rPr>
        <w:t>符合附条件批准的药品；</w:t>
      </w:r>
    </w:p>
    <w:p w:rsidR="0000258C" w:rsidRPr="003179A8"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（六）</w:t>
      </w:r>
      <w:r w:rsidRPr="00452E97">
        <w:rPr>
          <w:rFonts w:eastAsia="仿宋_GB2312"/>
          <w:sz w:val="32"/>
          <w:szCs w:val="32"/>
        </w:rPr>
        <w:t>国家药品监督管理局</w:t>
      </w:r>
      <w:r w:rsidRPr="003179A8">
        <w:rPr>
          <w:rFonts w:eastAsia="仿宋_GB2312"/>
          <w:sz w:val="32"/>
          <w:szCs w:val="32"/>
        </w:rPr>
        <w:t>规定其他优先审评审批的情形。</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黑体"/>
          <w:sz w:val="32"/>
          <w:szCs w:val="32"/>
        </w:rPr>
        <w:t>第七十</w:t>
      </w:r>
      <w:r w:rsidRPr="00452E97">
        <w:rPr>
          <w:rFonts w:eastAsia="黑体"/>
          <w:sz w:val="32"/>
          <w:szCs w:val="32"/>
        </w:rPr>
        <w:t>一</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申请程序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申请人在提出药品上市许可申请前，应当与</w:t>
      </w:r>
      <w:r w:rsidRPr="00452E97">
        <w:rPr>
          <w:rFonts w:eastAsia="仿宋_GB2312"/>
          <w:sz w:val="32"/>
          <w:szCs w:val="32"/>
        </w:rPr>
        <w:t>药品审评中心</w:t>
      </w:r>
      <w:r w:rsidRPr="003179A8">
        <w:rPr>
          <w:rFonts w:eastAsia="仿宋_GB2312"/>
          <w:sz w:val="32"/>
          <w:szCs w:val="32"/>
        </w:rPr>
        <w:t>沟通交流，经沟通交流确认后，</w:t>
      </w:r>
      <w:r w:rsidRPr="00452E97">
        <w:rPr>
          <w:rFonts w:eastAsia="仿宋_GB2312"/>
          <w:sz w:val="32"/>
          <w:szCs w:val="32"/>
        </w:rPr>
        <w:t>在</w:t>
      </w:r>
      <w:r w:rsidRPr="003179A8">
        <w:rPr>
          <w:rFonts w:eastAsia="仿宋_GB2312"/>
          <w:sz w:val="32"/>
          <w:szCs w:val="32"/>
        </w:rPr>
        <w:t>提出药品上市许可申请的同时，向</w:t>
      </w:r>
      <w:r w:rsidRPr="00452E97">
        <w:rPr>
          <w:rFonts w:eastAsia="仿宋_GB2312"/>
          <w:sz w:val="32"/>
          <w:szCs w:val="32"/>
        </w:rPr>
        <w:t>药品审评中心</w:t>
      </w:r>
      <w:r w:rsidRPr="003179A8">
        <w:rPr>
          <w:rFonts w:eastAsia="仿宋_GB2312"/>
          <w:sz w:val="32"/>
          <w:szCs w:val="32"/>
        </w:rPr>
        <w:t>提出优先审评审批申请。符合条件的，</w:t>
      </w:r>
      <w:r w:rsidRPr="00452E97">
        <w:rPr>
          <w:rFonts w:eastAsia="仿宋_GB2312"/>
          <w:sz w:val="32"/>
          <w:szCs w:val="32"/>
        </w:rPr>
        <w:t>药品审评中心</w:t>
      </w:r>
      <w:r w:rsidRPr="003179A8">
        <w:rPr>
          <w:rFonts w:eastAsia="仿宋_GB2312"/>
          <w:sz w:val="32"/>
          <w:szCs w:val="32"/>
        </w:rPr>
        <w:t>按照程序公示后纳入优先审评审批程序。</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第七十</w:t>
      </w:r>
      <w:r w:rsidRPr="00452E97">
        <w:rPr>
          <w:rFonts w:eastAsia="黑体"/>
          <w:sz w:val="32"/>
          <w:szCs w:val="32"/>
        </w:rPr>
        <w:t>二</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支持政策</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对纳入优先审评审批程序的药品上市许可申请，给予以下政策支持：</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（一）药品上市注册审评时限</w:t>
      </w:r>
      <w:r w:rsidRPr="00452E97">
        <w:rPr>
          <w:rFonts w:eastAsia="仿宋_GB2312"/>
          <w:sz w:val="32"/>
          <w:szCs w:val="32"/>
        </w:rPr>
        <w:t>为</w:t>
      </w:r>
      <w:r w:rsidRPr="003179A8">
        <w:rPr>
          <w:rFonts w:eastAsia="仿宋_GB2312"/>
          <w:sz w:val="32"/>
          <w:szCs w:val="32"/>
        </w:rPr>
        <w:t>130</w:t>
      </w:r>
      <w:r w:rsidRPr="00ED0711">
        <w:rPr>
          <w:rFonts w:eastAsia="仿宋_GB2312"/>
          <w:sz w:val="32"/>
          <w:szCs w:val="32"/>
        </w:rPr>
        <w:t>个</w:t>
      </w:r>
      <w:r w:rsidRPr="00DB446C">
        <w:rPr>
          <w:rFonts w:eastAsia="仿宋_GB2312"/>
          <w:sz w:val="32"/>
          <w:szCs w:val="32"/>
        </w:rPr>
        <w:t>工作日；</w:t>
      </w:r>
    </w:p>
    <w:p w:rsidR="0000258C" w:rsidRPr="00DB446C"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（二）临床急需的境外已上市境内未上市的罕见病药品</w:t>
      </w:r>
      <w:r w:rsidRPr="00452E97">
        <w:rPr>
          <w:rFonts w:eastAsia="仿宋_GB2312"/>
          <w:sz w:val="32"/>
          <w:szCs w:val="32"/>
        </w:rPr>
        <w:t>，</w:t>
      </w:r>
      <w:r w:rsidRPr="003179A8">
        <w:rPr>
          <w:rFonts w:eastAsia="仿宋_GB2312"/>
          <w:sz w:val="32"/>
          <w:szCs w:val="32"/>
        </w:rPr>
        <w:t>审评时限</w:t>
      </w:r>
      <w:r w:rsidRPr="00452E97">
        <w:rPr>
          <w:rFonts w:eastAsia="仿宋_GB2312"/>
          <w:sz w:val="32"/>
          <w:szCs w:val="32"/>
        </w:rPr>
        <w:t>为</w:t>
      </w:r>
      <w:r w:rsidRPr="003179A8">
        <w:rPr>
          <w:rFonts w:eastAsia="仿宋_GB2312"/>
          <w:sz w:val="32"/>
          <w:szCs w:val="32"/>
        </w:rPr>
        <w:t>70</w:t>
      </w:r>
      <w:r w:rsidRPr="00ED0711">
        <w:rPr>
          <w:rFonts w:eastAsia="仿宋_GB2312"/>
          <w:sz w:val="32"/>
          <w:szCs w:val="32"/>
        </w:rPr>
        <w:t>个工作日；</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（三）需要</w:t>
      </w:r>
      <w:r w:rsidRPr="00452E97">
        <w:rPr>
          <w:rFonts w:eastAsia="仿宋_GB2312"/>
          <w:sz w:val="32"/>
          <w:szCs w:val="32"/>
        </w:rPr>
        <w:t>核</w:t>
      </w:r>
      <w:r w:rsidRPr="003179A8">
        <w:rPr>
          <w:rFonts w:eastAsia="仿宋_GB2312"/>
          <w:sz w:val="32"/>
          <w:szCs w:val="32"/>
        </w:rPr>
        <w:t>查、检验和核准通用名称的，予以优先安排；</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（四）经沟通交流确认后</w:t>
      </w:r>
      <w:r w:rsidRPr="00452E97">
        <w:rPr>
          <w:rFonts w:eastAsia="仿宋_GB2312"/>
          <w:sz w:val="32"/>
          <w:szCs w:val="32"/>
        </w:rPr>
        <w:t>，</w:t>
      </w:r>
      <w:r w:rsidRPr="003179A8">
        <w:rPr>
          <w:rFonts w:eastAsia="仿宋_GB2312"/>
          <w:sz w:val="32"/>
          <w:szCs w:val="32"/>
        </w:rPr>
        <w:t>可以补充提交技术资料。</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第七十</w:t>
      </w:r>
      <w:r w:rsidRPr="00452E97">
        <w:rPr>
          <w:rFonts w:eastAsia="黑体"/>
          <w:sz w:val="32"/>
          <w:szCs w:val="32"/>
        </w:rPr>
        <w:t>三</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终止程序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审评过程中，发现纳入优先审评审批程序的药品注册申请不能满足优先审评审批条件的，</w:t>
      </w:r>
      <w:r w:rsidRPr="00452E97">
        <w:rPr>
          <w:rFonts w:eastAsia="仿宋_GB2312"/>
          <w:sz w:val="32"/>
          <w:szCs w:val="32"/>
        </w:rPr>
        <w:t>药品审评中心</w:t>
      </w:r>
      <w:r w:rsidRPr="003179A8">
        <w:rPr>
          <w:rFonts w:eastAsia="仿宋_GB2312"/>
          <w:sz w:val="32"/>
          <w:szCs w:val="32"/>
        </w:rPr>
        <w:t>应当终止该品种的优先审评审批程序，按照正常审评程序审评，并告知申请人。</w:t>
      </w:r>
    </w:p>
    <w:p w:rsidR="0000258C" w:rsidRPr="00DB446C"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rPr>
      </w:pPr>
      <w:bookmarkStart w:id="42" w:name="_Toc25267547"/>
      <w:bookmarkStart w:id="43" w:name="_Toc25238415"/>
      <w:bookmarkStart w:id="44" w:name="_Toc25092609"/>
      <w:r w:rsidRPr="00452E97">
        <w:rPr>
          <w:rFonts w:ascii="Times New Roman" w:eastAsia="方正小标宋简体" w:hAnsi="Times New Roman"/>
        </w:rPr>
        <w:t>第四节</w:t>
      </w:r>
      <w:r w:rsidRPr="00452E97">
        <w:rPr>
          <w:rFonts w:ascii="Times New Roman" w:eastAsia="方正小标宋简体" w:hAnsi="Times New Roman"/>
        </w:rPr>
        <w:t xml:space="preserve">  </w:t>
      </w:r>
      <w:r w:rsidRPr="00452E97">
        <w:rPr>
          <w:rFonts w:ascii="Times New Roman" w:eastAsia="方正小标宋简体" w:hAnsi="Times New Roman"/>
        </w:rPr>
        <w:t>特别审批程序</w:t>
      </w:r>
      <w:bookmarkEnd w:id="42"/>
      <w:bookmarkEnd w:id="43"/>
      <w:bookmarkEnd w:id="44"/>
    </w:p>
    <w:p w:rsidR="0000258C" w:rsidRPr="00DB446C"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第七十</w:t>
      </w:r>
      <w:r w:rsidRPr="00452E97">
        <w:rPr>
          <w:rFonts w:eastAsia="黑体"/>
          <w:sz w:val="32"/>
          <w:szCs w:val="32"/>
        </w:rPr>
        <w:t>四</w:t>
      </w:r>
      <w:r w:rsidRPr="00C03734">
        <w:rPr>
          <w:rFonts w:eastAsia="黑体"/>
          <w:sz w:val="32"/>
          <w:szCs w:val="32"/>
        </w:rPr>
        <w:t>条</w:t>
      </w:r>
      <w:r w:rsidRPr="00BD1426">
        <w:rPr>
          <w:rFonts w:eastAsia="黑体"/>
          <w:sz w:val="32"/>
          <w:szCs w:val="32"/>
          <w:shd w:val="clear" w:color="auto" w:fill="FFFFFF"/>
        </w:rPr>
        <w:t>【</w:t>
      </w:r>
      <w:r w:rsidRPr="00C03734">
        <w:rPr>
          <w:rFonts w:eastAsia="黑体"/>
          <w:sz w:val="32"/>
          <w:szCs w:val="32"/>
        </w:rPr>
        <w:t>特别审批情形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在发生突发公共卫生事件的威胁时以及突发公共卫生事件发生后，</w:t>
      </w:r>
      <w:r w:rsidRPr="00452E97">
        <w:rPr>
          <w:rFonts w:eastAsia="仿宋_GB2312"/>
          <w:sz w:val="32"/>
          <w:szCs w:val="32"/>
        </w:rPr>
        <w:t>国家药品监督管理局</w:t>
      </w:r>
      <w:r w:rsidRPr="003179A8">
        <w:rPr>
          <w:rFonts w:eastAsia="仿宋_GB2312"/>
          <w:sz w:val="32"/>
          <w:szCs w:val="32"/>
        </w:rPr>
        <w:t>可以依法决定</w:t>
      </w:r>
      <w:r w:rsidRPr="00ED0711">
        <w:rPr>
          <w:rFonts w:eastAsia="仿宋_GB2312"/>
          <w:sz w:val="32"/>
          <w:szCs w:val="32"/>
        </w:rPr>
        <w:t>对突发公共卫生事件应急所需防治药品实行特别审批。</w:t>
      </w:r>
    </w:p>
    <w:p w:rsidR="0000258C" w:rsidRPr="003179A8"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第七十</w:t>
      </w:r>
      <w:r w:rsidRPr="00452E97">
        <w:rPr>
          <w:rFonts w:eastAsia="黑体"/>
          <w:sz w:val="32"/>
          <w:szCs w:val="32"/>
        </w:rPr>
        <w:t>五</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特别审批政策</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对实施特别审批的药品注册申请，</w:t>
      </w:r>
      <w:r w:rsidRPr="00452E97">
        <w:rPr>
          <w:rFonts w:eastAsia="仿宋_GB2312"/>
          <w:sz w:val="32"/>
          <w:szCs w:val="32"/>
        </w:rPr>
        <w:t>国家药品监督管理局</w:t>
      </w:r>
      <w:r w:rsidRPr="003179A8">
        <w:rPr>
          <w:rFonts w:eastAsia="仿宋_GB2312"/>
          <w:sz w:val="32"/>
          <w:szCs w:val="32"/>
        </w:rPr>
        <w:t>按照统一指挥、早期介入、快速高效、科学审批的原则，</w:t>
      </w:r>
      <w:r w:rsidRPr="00452E97">
        <w:rPr>
          <w:rFonts w:eastAsia="仿宋_GB2312"/>
          <w:sz w:val="32"/>
          <w:szCs w:val="32"/>
        </w:rPr>
        <w:t>组织</w:t>
      </w:r>
      <w:r w:rsidRPr="003179A8">
        <w:rPr>
          <w:rFonts w:eastAsia="仿宋_GB2312"/>
          <w:sz w:val="32"/>
          <w:szCs w:val="32"/>
        </w:rPr>
        <w:t>加快并同步开展药品注册受理、审评、</w:t>
      </w:r>
      <w:r w:rsidRPr="00452E97">
        <w:rPr>
          <w:rFonts w:eastAsia="仿宋_GB2312"/>
          <w:sz w:val="32"/>
          <w:szCs w:val="32"/>
        </w:rPr>
        <w:t>核</w:t>
      </w:r>
      <w:r w:rsidRPr="003179A8">
        <w:rPr>
          <w:rFonts w:eastAsia="仿宋_GB2312"/>
          <w:sz w:val="32"/>
          <w:szCs w:val="32"/>
        </w:rPr>
        <w:t>查、检验工作。特别审批的情形、程序、时限、要求等按照《药品特别审批程序》规定执行。</w:t>
      </w:r>
    </w:p>
    <w:p w:rsidR="0000258C" w:rsidRPr="00452E97" w:rsidRDefault="0000258C" w:rsidP="0000258C">
      <w:pPr>
        <w:snapToGrid w:val="0"/>
        <w:spacing w:line="520" w:lineRule="exact"/>
        <w:ind w:firstLineChars="200" w:firstLine="640"/>
        <w:rPr>
          <w:rFonts w:eastAsia="仿宋_GB2312"/>
          <w:spacing w:val="-8"/>
          <w:sz w:val="32"/>
          <w:szCs w:val="32"/>
        </w:rPr>
      </w:pPr>
      <w:r w:rsidRPr="00ED0711">
        <w:rPr>
          <w:rFonts w:eastAsia="黑体"/>
          <w:sz w:val="32"/>
          <w:szCs w:val="32"/>
        </w:rPr>
        <w:t>第</w:t>
      </w:r>
      <w:r w:rsidRPr="00452E97">
        <w:rPr>
          <w:rFonts w:eastAsia="黑体"/>
          <w:spacing w:val="-8"/>
          <w:sz w:val="32"/>
          <w:szCs w:val="32"/>
        </w:rPr>
        <w:t>七十六条</w:t>
      </w:r>
      <w:r w:rsidRPr="00452E97">
        <w:rPr>
          <w:rFonts w:eastAsia="黑体"/>
          <w:spacing w:val="-8"/>
          <w:sz w:val="32"/>
          <w:szCs w:val="32"/>
          <w:shd w:val="clear" w:color="auto" w:fill="FFFFFF"/>
        </w:rPr>
        <w:t>【</w:t>
      </w:r>
      <w:r w:rsidRPr="00452E97">
        <w:rPr>
          <w:rFonts w:eastAsia="黑体"/>
          <w:spacing w:val="-8"/>
          <w:sz w:val="32"/>
          <w:szCs w:val="32"/>
        </w:rPr>
        <w:t>特别程序要求</w:t>
      </w:r>
      <w:r w:rsidRPr="00452E97">
        <w:rPr>
          <w:rFonts w:eastAsia="黑体"/>
          <w:spacing w:val="-8"/>
          <w:sz w:val="32"/>
          <w:szCs w:val="32"/>
          <w:shd w:val="clear" w:color="auto" w:fill="FFFFFF"/>
        </w:rPr>
        <w:t>】</w:t>
      </w:r>
      <w:r w:rsidRPr="00452E97">
        <w:rPr>
          <w:rFonts w:eastAsia="黑体" w:hint="eastAsia"/>
          <w:spacing w:val="-8"/>
          <w:sz w:val="32"/>
          <w:szCs w:val="32"/>
          <w:shd w:val="clear" w:color="auto" w:fill="FFFFFF"/>
        </w:rPr>
        <w:t xml:space="preserve">  </w:t>
      </w:r>
      <w:r w:rsidRPr="00452E97">
        <w:rPr>
          <w:rFonts w:eastAsia="仿宋_GB2312"/>
          <w:spacing w:val="-8"/>
          <w:sz w:val="32"/>
          <w:szCs w:val="32"/>
        </w:rPr>
        <w:t>对纳入特别审批程序的药品，可以根据疾病防控的特定需要，限定其在一定期限和范围内使用。</w:t>
      </w:r>
    </w:p>
    <w:p w:rsidR="0000258C"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w:t>
      </w:r>
      <w:r w:rsidRPr="00452E97">
        <w:rPr>
          <w:rFonts w:eastAsia="黑体"/>
          <w:sz w:val="32"/>
          <w:szCs w:val="32"/>
        </w:rPr>
        <w:t>七十七</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特别程序终止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对纳入特别审批程序的药品，发现其不再符合纳入条件的，应当终止该药品的特别审批</w:t>
      </w:r>
      <w:r w:rsidRPr="00DB446C">
        <w:rPr>
          <w:rFonts w:eastAsia="仿宋_GB2312"/>
          <w:sz w:val="32"/>
          <w:szCs w:val="32"/>
        </w:rPr>
        <w:t>程序，并告知申请人。</w:t>
      </w:r>
    </w:p>
    <w:p w:rsidR="0000258C" w:rsidRPr="00E33940"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szCs w:val="32"/>
        </w:rPr>
      </w:pPr>
      <w:bookmarkStart w:id="45" w:name="_Toc25238416"/>
      <w:bookmarkStart w:id="46" w:name="_Toc25267548"/>
      <w:bookmarkStart w:id="47" w:name="_Toc25092610"/>
      <w:r w:rsidRPr="00452E97">
        <w:rPr>
          <w:rFonts w:ascii="Times New Roman" w:eastAsia="方正小标宋简体" w:hAnsi="Times New Roman"/>
          <w:szCs w:val="32"/>
        </w:rPr>
        <w:t>第五章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药品上市后变更和再注册</w:t>
      </w:r>
      <w:bookmarkEnd w:id="45"/>
      <w:bookmarkEnd w:id="46"/>
      <w:bookmarkEnd w:id="47"/>
    </w:p>
    <w:p w:rsidR="0000258C" w:rsidRPr="00452E97" w:rsidRDefault="0000258C" w:rsidP="0000258C">
      <w:pPr>
        <w:pStyle w:val="1"/>
        <w:spacing w:before="0" w:after="0" w:line="520" w:lineRule="exact"/>
        <w:rPr>
          <w:rFonts w:ascii="Times New Roman" w:eastAsia="方正小标宋简体" w:hAnsi="Times New Roman"/>
        </w:rPr>
      </w:pPr>
      <w:bookmarkStart w:id="48" w:name="_Toc25092611"/>
      <w:bookmarkStart w:id="49" w:name="_Toc25238417"/>
      <w:bookmarkStart w:id="50" w:name="_Toc25267549"/>
      <w:r w:rsidRPr="00452E97">
        <w:rPr>
          <w:rFonts w:ascii="Times New Roman" w:eastAsia="方正小标宋简体" w:hAnsi="Times New Roman"/>
        </w:rPr>
        <w:t>第一节</w:t>
      </w:r>
      <w:r w:rsidRPr="00452E97">
        <w:rPr>
          <w:rFonts w:ascii="Times New Roman" w:eastAsia="方正小标宋简体" w:hAnsi="Times New Roman"/>
        </w:rPr>
        <w:t xml:space="preserve">  </w:t>
      </w:r>
      <w:r w:rsidRPr="00452E97">
        <w:rPr>
          <w:rFonts w:ascii="Times New Roman" w:eastAsia="方正小标宋简体" w:hAnsi="Times New Roman"/>
        </w:rPr>
        <w:t>药品上市后研究和变更</w:t>
      </w:r>
      <w:bookmarkEnd w:id="48"/>
      <w:bookmarkEnd w:id="49"/>
      <w:bookmarkEnd w:id="50"/>
    </w:p>
    <w:p w:rsidR="0000258C" w:rsidRPr="00ED0711" w:rsidRDefault="0000258C" w:rsidP="0000258C">
      <w:pPr>
        <w:snapToGrid w:val="0"/>
        <w:spacing w:line="520" w:lineRule="exact"/>
        <w:ind w:firstLineChars="200" w:firstLine="640"/>
        <w:rPr>
          <w:rFonts w:eastAsia="仿宋_GB2312"/>
          <w:sz w:val="32"/>
          <w:szCs w:val="32"/>
        </w:rPr>
      </w:pPr>
      <w:r w:rsidRPr="00C03734">
        <w:rPr>
          <w:rFonts w:eastAsia="黑体"/>
          <w:sz w:val="32"/>
          <w:szCs w:val="32"/>
        </w:rPr>
        <w:t>第</w:t>
      </w:r>
      <w:r w:rsidRPr="00452E97">
        <w:rPr>
          <w:rFonts w:eastAsia="黑体"/>
          <w:sz w:val="32"/>
          <w:szCs w:val="32"/>
        </w:rPr>
        <w:t>七十八</w:t>
      </w:r>
      <w:r w:rsidRPr="00C03734">
        <w:rPr>
          <w:rFonts w:eastAsia="黑体"/>
          <w:sz w:val="32"/>
          <w:szCs w:val="32"/>
        </w:rPr>
        <w:t>条</w:t>
      </w:r>
      <w:r w:rsidRPr="00BD1426">
        <w:rPr>
          <w:rFonts w:eastAsia="黑体"/>
          <w:sz w:val="32"/>
          <w:szCs w:val="32"/>
          <w:shd w:val="clear" w:color="auto" w:fill="FFFFFF"/>
        </w:rPr>
        <w:t>【</w:t>
      </w:r>
      <w:r w:rsidRPr="00C03734">
        <w:rPr>
          <w:rFonts w:eastAsia="黑体"/>
          <w:sz w:val="32"/>
          <w:szCs w:val="32"/>
        </w:rPr>
        <w:t>上市后研究</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3179A8">
        <w:rPr>
          <w:rFonts w:eastAsia="仿宋_GB2312"/>
          <w:sz w:val="32"/>
          <w:szCs w:val="32"/>
        </w:rPr>
        <w:t>持有人应当主动开展药品上市后研究，对药品的安全性、有效性和质量可控性进行进一步确证，加强对已上市药品的持续管理。</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药品注册证书及附件要求持有人在药品上市后开展相关研究工作的，持有人应当在规定时限内完成并按照要求提出补充申请、备案或者报告。</w:t>
      </w:r>
    </w:p>
    <w:p w:rsidR="0000258C" w:rsidRPr="00DB446C"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药品批准上市后，持有人应当持续开展药品安全性和有效性研究，根据有关数据及时备案或者提出修订说明书的补充申请，不断更新完善说明书和标签</w:t>
      </w:r>
      <w:r w:rsidRPr="00452E97">
        <w:rPr>
          <w:rFonts w:eastAsia="仿宋_GB2312"/>
          <w:sz w:val="32"/>
          <w:szCs w:val="32"/>
        </w:rPr>
        <w:t>。</w:t>
      </w:r>
      <w:r w:rsidRPr="003179A8">
        <w:rPr>
          <w:rFonts w:eastAsia="仿宋_GB2312"/>
          <w:sz w:val="32"/>
          <w:szCs w:val="32"/>
        </w:rPr>
        <w:t>药品监督管理部门可以根据</w:t>
      </w:r>
      <w:r w:rsidRPr="00ED0711">
        <w:rPr>
          <w:rFonts w:eastAsia="仿宋_GB2312"/>
          <w:sz w:val="32"/>
          <w:szCs w:val="32"/>
        </w:rPr>
        <w:t>药品不良反应监测和药品上市后评价结果等，要求持有人对说明书和标签进行修订。</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w:t>
      </w:r>
      <w:r w:rsidRPr="00452E97">
        <w:rPr>
          <w:rFonts w:eastAsia="黑体"/>
          <w:sz w:val="32"/>
          <w:szCs w:val="32"/>
        </w:rPr>
        <w:t>七十九</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上市后变更要求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药品上市后的变更，按照其对药品安全性、有效性和质量可控性的风险和产生影响的程度，实行分类管理，分为审批类变更、备案类变更和报告类变更。</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持有人应当按照</w:t>
      </w:r>
      <w:r w:rsidRPr="00452E97">
        <w:rPr>
          <w:rFonts w:eastAsia="仿宋_GB2312"/>
          <w:sz w:val="32"/>
          <w:szCs w:val="32"/>
        </w:rPr>
        <w:t>相关</w:t>
      </w:r>
      <w:r w:rsidRPr="003179A8">
        <w:rPr>
          <w:rFonts w:eastAsia="仿宋_GB2312"/>
          <w:sz w:val="32"/>
          <w:szCs w:val="32"/>
        </w:rPr>
        <w:t>规定，参照相关技术指导原则，全面评估、验证变更事项对药品安全性、有效性和质量可控性的影响，进行相应的研究工作。</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药品上市后变更研究的技术指导原则，由</w:t>
      </w:r>
      <w:r w:rsidRPr="00452E97">
        <w:rPr>
          <w:rFonts w:eastAsia="仿宋_GB2312"/>
          <w:sz w:val="32"/>
          <w:szCs w:val="32"/>
        </w:rPr>
        <w:t>药品审评中心</w:t>
      </w:r>
      <w:r w:rsidRPr="003179A8">
        <w:rPr>
          <w:rFonts w:eastAsia="仿宋_GB2312"/>
          <w:sz w:val="32"/>
          <w:szCs w:val="32"/>
        </w:rPr>
        <w:t>制定，并向社会公布。</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第八十条</w:t>
      </w:r>
      <w:r w:rsidRPr="00BD1426">
        <w:rPr>
          <w:rFonts w:eastAsia="黑体"/>
          <w:sz w:val="32"/>
          <w:szCs w:val="32"/>
          <w:shd w:val="clear" w:color="auto" w:fill="FFFFFF"/>
        </w:rPr>
        <w:t>【</w:t>
      </w:r>
      <w:r w:rsidRPr="00DB446C">
        <w:rPr>
          <w:rFonts w:eastAsia="黑体"/>
          <w:sz w:val="32"/>
          <w:szCs w:val="32"/>
        </w:rPr>
        <w:t>审批类变更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DB446C">
        <w:rPr>
          <w:rFonts w:eastAsia="仿宋_GB2312"/>
          <w:sz w:val="32"/>
          <w:szCs w:val="32"/>
        </w:rPr>
        <w:t>以下变更，持有人应当以补充申请方式，报</w:t>
      </w:r>
      <w:r w:rsidRPr="00452E97">
        <w:rPr>
          <w:rFonts w:eastAsia="仿宋_GB2312"/>
          <w:sz w:val="32"/>
          <w:szCs w:val="32"/>
        </w:rPr>
        <w:t>药品审评中心</w:t>
      </w:r>
      <w:r w:rsidRPr="003179A8">
        <w:rPr>
          <w:rFonts w:eastAsia="仿宋_GB2312"/>
          <w:sz w:val="32"/>
          <w:szCs w:val="32"/>
        </w:rPr>
        <w:t>批准后实施：</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（一）药品生产过程中的重大变更；</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（二）药品说明书中涉及有效性内容以及增加安全性风险的其他内容的变更；</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（三）持有人转让药品上市许可；</w:t>
      </w:r>
    </w:p>
    <w:p w:rsidR="0000258C" w:rsidRPr="00ED0711" w:rsidRDefault="0000258C" w:rsidP="0000258C">
      <w:pPr>
        <w:snapToGrid w:val="0"/>
        <w:spacing w:line="520" w:lineRule="exact"/>
        <w:ind w:firstLineChars="200" w:firstLine="640"/>
        <w:rPr>
          <w:rFonts w:eastAsia="仿宋_GB2312"/>
          <w:sz w:val="32"/>
          <w:szCs w:val="32"/>
        </w:rPr>
      </w:pPr>
      <w:r w:rsidRPr="00E67558">
        <w:rPr>
          <w:rFonts w:eastAsia="仿宋_GB2312"/>
          <w:sz w:val="32"/>
          <w:szCs w:val="32"/>
        </w:rPr>
        <w:t>（四）变更</w:t>
      </w:r>
      <w:r w:rsidRPr="00452E97">
        <w:rPr>
          <w:rFonts w:eastAsia="仿宋_GB2312"/>
          <w:sz w:val="32"/>
          <w:szCs w:val="32"/>
        </w:rPr>
        <w:t>生产</w:t>
      </w:r>
      <w:r w:rsidRPr="003179A8">
        <w:rPr>
          <w:rFonts w:eastAsia="仿宋_GB2312"/>
          <w:sz w:val="32"/>
          <w:szCs w:val="32"/>
        </w:rPr>
        <w:t>场地</w:t>
      </w:r>
      <w:r w:rsidRPr="00452E97">
        <w:rPr>
          <w:rFonts w:eastAsia="仿宋_GB2312"/>
          <w:sz w:val="32"/>
          <w:szCs w:val="32"/>
        </w:rPr>
        <w:t>属于</w:t>
      </w:r>
      <w:r w:rsidRPr="003179A8">
        <w:rPr>
          <w:rFonts w:eastAsia="仿宋_GB2312"/>
          <w:sz w:val="32"/>
          <w:szCs w:val="32"/>
        </w:rPr>
        <w:t>重大变更</w:t>
      </w:r>
      <w:r w:rsidRPr="00452E97">
        <w:rPr>
          <w:rFonts w:eastAsia="仿宋_GB2312"/>
          <w:sz w:val="32"/>
          <w:szCs w:val="32"/>
        </w:rPr>
        <w:t>的</w:t>
      </w:r>
      <w:r w:rsidRPr="003179A8">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（五）</w:t>
      </w:r>
      <w:r w:rsidRPr="003179A8">
        <w:rPr>
          <w:rFonts w:eastAsia="仿宋_GB2312"/>
          <w:sz w:val="32"/>
          <w:szCs w:val="32"/>
        </w:rPr>
        <w:t>可能影响疫苗安全性、有效性和质量可控性的变更</w:t>
      </w:r>
      <w:r w:rsidRPr="00452E97">
        <w:rPr>
          <w:rFonts w:eastAsia="仿宋_GB2312"/>
          <w:sz w:val="32"/>
          <w:szCs w:val="32"/>
        </w:rPr>
        <w:t>；</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w:t>
      </w:r>
      <w:r w:rsidRPr="00452E97">
        <w:rPr>
          <w:rFonts w:eastAsia="仿宋_GB2312"/>
          <w:sz w:val="32"/>
          <w:szCs w:val="32"/>
        </w:rPr>
        <w:t>六</w:t>
      </w:r>
      <w:r w:rsidRPr="003179A8">
        <w:rPr>
          <w:rFonts w:eastAsia="仿宋_GB2312"/>
          <w:sz w:val="32"/>
          <w:szCs w:val="32"/>
        </w:rPr>
        <w:t>）</w:t>
      </w:r>
      <w:r w:rsidRPr="00452E97">
        <w:rPr>
          <w:rFonts w:eastAsia="仿宋_GB2312"/>
          <w:sz w:val="32"/>
          <w:szCs w:val="32"/>
        </w:rPr>
        <w:t>国家药品监督管理局</w:t>
      </w:r>
      <w:r w:rsidRPr="003179A8">
        <w:rPr>
          <w:rFonts w:eastAsia="仿宋_GB2312"/>
          <w:sz w:val="32"/>
          <w:szCs w:val="32"/>
        </w:rPr>
        <w:t>规定需要审批的其他变更。</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第八十一条</w:t>
      </w:r>
      <w:r w:rsidRPr="00BD1426">
        <w:rPr>
          <w:rFonts w:eastAsia="黑体"/>
          <w:sz w:val="32"/>
          <w:szCs w:val="32"/>
          <w:shd w:val="clear" w:color="auto" w:fill="FFFFFF"/>
        </w:rPr>
        <w:t>【</w:t>
      </w:r>
      <w:r w:rsidRPr="00452E97">
        <w:rPr>
          <w:rFonts w:eastAsia="黑体"/>
          <w:sz w:val="32"/>
          <w:szCs w:val="32"/>
        </w:rPr>
        <w:t>备案类变更</w:t>
      </w:r>
      <w:r w:rsidRPr="00BD1426">
        <w:rPr>
          <w:rFonts w:eastAsia="黑体"/>
          <w:sz w:val="32"/>
          <w:szCs w:val="32"/>
          <w:shd w:val="clear" w:color="auto" w:fill="FFFFFF"/>
        </w:rPr>
        <w:t>】</w:t>
      </w:r>
      <w:r w:rsidRPr="00452E97">
        <w:rPr>
          <w:rFonts w:eastAsia="黑体"/>
          <w:sz w:val="32"/>
          <w:szCs w:val="32"/>
        </w:rPr>
        <w:t xml:space="preserve"> </w:t>
      </w:r>
      <w:r>
        <w:rPr>
          <w:rFonts w:eastAsia="黑体" w:hint="eastAsia"/>
          <w:sz w:val="32"/>
          <w:szCs w:val="32"/>
        </w:rPr>
        <w:t xml:space="preserve"> </w:t>
      </w:r>
      <w:r w:rsidRPr="00C03734">
        <w:rPr>
          <w:rFonts w:eastAsia="仿宋_GB2312"/>
          <w:sz w:val="32"/>
          <w:szCs w:val="32"/>
        </w:rPr>
        <w:t>以下变更，持有人应当报所在地省、自治区、直辖市药品监督管理部门备案后实施：</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（一）药品生产过程中的中等变更；</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（二）药品包装标签的变更；</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（三）药品分包装；</w:t>
      </w:r>
    </w:p>
    <w:p w:rsidR="0000258C" w:rsidRPr="00DB446C" w:rsidRDefault="0000258C" w:rsidP="0000258C">
      <w:pPr>
        <w:snapToGrid w:val="0"/>
        <w:spacing w:line="520" w:lineRule="exact"/>
        <w:ind w:firstLineChars="200" w:firstLine="640"/>
        <w:rPr>
          <w:rFonts w:eastAsia="仿宋_GB2312"/>
          <w:sz w:val="32"/>
          <w:szCs w:val="32"/>
        </w:rPr>
      </w:pPr>
      <w:r w:rsidRPr="00E67558">
        <w:rPr>
          <w:rFonts w:eastAsia="仿宋_GB2312"/>
          <w:sz w:val="32"/>
          <w:szCs w:val="32"/>
        </w:rPr>
        <w:t>（四）</w:t>
      </w:r>
      <w:r w:rsidRPr="00452E97">
        <w:rPr>
          <w:rFonts w:eastAsia="仿宋_GB2312"/>
          <w:sz w:val="32"/>
          <w:szCs w:val="32"/>
        </w:rPr>
        <w:t>国家药品监督管理局</w:t>
      </w:r>
      <w:r w:rsidRPr="003179A8">
        <w:rPr>
          <w:rFonts w:eastAsia="仿宋_GB2312"/>
          <w:sz w:val="32"/>
          <w:szCs w:val="32"/>
        </w:rPr>
        <w:t>规定需要备案的</w:t>
      </w:r>
      <w:r w:rsidRPr="00ED0711">
        <w:rPr>
          <w:rFonts w:eastAsia="仿宋_GB2312"/>
          <w:sz w:val="32"/>
          <w:szCs w:val="32"/>
        </w:rPr>
        <w:t>其他变更。</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境外生产药品发生上述变更的，应当报</w:t>
      </w:r>
      <w:r w:rsidRPr="00452E97">
        <w:rPr>
          <w:rFonts w:eastAsia="仿宋_GB2312"/>
          <w:sz w:val="32"/>
          <w:szCs w:val="32"/>
        </w:rPr>
        <w:t>药品审评中心</w:t>
      </w:r>
      <w:r w:rsidRPr="003179A8">
        <w:rPr>
          <w:rFonts w:eastAsia="仿宋_GB2312"/>
          <w:sz w:val="32"/>
          <w:szCs w:val="32"/>
        </w:rPr>
        <w:t>备案后实施。</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药品分包装备案的程序和要求，由</w:t>
      </w:r>
      <w:r w:rsidRPr="00452E97">
        <w:rPr>
          <w:rFonts w:eastAsia="仿宋_GB2312"/>
          <w:sz w:val="32"/>
          <w:szCs w:val="32"/>
        </w:rPr>
        <w:t>药品审评中心</w:t>
      </w:r>
      <w:r w:rsidRPr="003179A8">
        <w:rPr>
          <w:rFonts w:eastAsia="仿宋_GB2312"/>
          <w:sz w:val="32"/>
          <w:szCs w:val="32"/>
        </w:rPr>
        <w:t>制定发布。</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第八十</w:t>
      </w:r>
      <w:r w:rsidRPr="00452E97">
        <w:rPr>
          <w:rFonts w:eastAsia="黑体"/>
          <w:sz w:val="32"/>
          <w:szCs w:val="32"/>
        </w:rPr>
        <w:t>二</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报告类变更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以下变更，持有人应当在年度报告中报告：</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（一）药品生产过程中的微小变更；</w:t>
      </w:r>
    </w:p>
    <w:p w:rsidR="0000258C" w:rsidRPr="00ED0711"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w:t>
      </w:r>
      <w:r w:rsidRPr="00452E97">
        <w:rPr>
          <w:rFonts w:eastAsia="仿宋_GB2312"/>
          <w:sz w:val="32"/>
          <w:szCs w:val="32"/>
        </w:rPr>
        <w:t>国家药品监督管理局</w:t>
      </w:r>
      <w:r w:rsidRPr="003179A8">
        <w:rPr>
          <w:rFonts w:eastAsia="仿宋_GB2312"/>
          <w:sz w:val="32"/>
          <w:szCs w:val="32"/>
        </w:rPr>
        <w:t>规定需要报告的其他变更。</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黑体"/>
          <w:sz w:val="32"/>
          <w:szCs w:val="32"/>
        </w:rPr>
        <w:t>第八十</w:t>
      </w:r>
      <w:r w:rsidRPr="00452E97">
        <w:rPr>
          <w:rFonts w:eastAsia="黑体"/>
          <w:sz w:val="32"/>
          <w:szCs w:val="32"/>
        </w:rPr>
        <w:t>三</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上市后补充申请</w:t>
      </w:r>
      <w:r w:rsidRPr="00452E97">
        <w:rPr>
          <w:rFonts w:eastAsia="黑体"/>
          <w:sz w:val="32"/>
          <w:szCs w:val="32"/>
        </w:rPr>
        <w:t>核</w:t>
      </w:r>
      <w:r w:rsidRPr="003179A8">
        <w:rPr>
          <w:rFonts w:eastAsia="黑体"/>
          <w:sz w:val="32"/>
          <w:szCs w:val="32"/>
        </w:rPr>
        <w:t>查检验</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药品上市后</w:t>
      </w:r>
      <w:r w:rsidRPr="00452E97">
        <w:rPr>
          <w:rFonts w:eastAsia="仿宋_GB2312"/>
          <w:sz w:val="32"/>
          <w:szCs w:val="32"/>
        </w:rPr>
        <w:t>提出</w:t>
      </w:r>
      <w:r w:rsidRPr="003179A8">
        <w:rPr>
          <w:rFonts w:eastAsia="仿宋_GB2312"/>
          <w:sz w:val="32"/>
          <w:szCs w:val="32"/>
        </w:rPr>
        <w:t>的补充申请，需要</w:t>
      </w:r>
      <w:r w:rsidRPr="00452E97">
        <w:rPr>
          <w:rFonts w:eastAsia="仿宋_GB2312"/>
          <w:sz w:val="32"/>
          <w:szCs w:val="32"/>
        </w:rPr>
        <w:t>核</w:t>
      </w:r>
      <w:r w:rsidRPr="003179A8">
        <w:rPr>
          <w:rFonts w:eastAsia="仿宋_GB2312"/>
          <w:sz w:val="32"/>
          <w:szCs w:val="32"/>
        </w:rPr>
        <w:t>查检验的，参照本办法有关药品注册</w:t>
      </w:r>
      <w:r w:rsidRPr="00452E97">
        <w:rPr>
          <w:rFonts w:eastAsia="仿宋_GB2312"/>
          <w:sz w:val="32"/>
          <w:szCs w:val="32"/>
        </w:rPr>
        <w:t>核</w:t>
      </w:r>
      <w:r w:rsidRPr="003179A8">
        <w:rPr>
          <w:rFonts w:eastAsia="仿宋_GB2312"/>
          <w:sz w:val="32"/>
          <w:szCs w:val="32"/>
        </w:rPr>
        <w:t>查检验程序进行。</w:t>
      </w:r>
    </w:p>
    <w:p w:rsidR="0000258C" w:rsidRPr="00452E97" w:rsidRDefault="0000258C" w:rsidP="0000258C">
      <w:pPr>
        <w:pStyle w:val="1"/>
        <w:spacing w:before="0" w:after="0" w:line="520" w:lineRule="exact"/>
        <w:rPr>
          <w:rFonts w:ascii="Times New Roman" w:eastAsia="方正小标宋简体" w:hAnsi="Times New Roman"/>
        </w:rPr>
      </w:pPr>
      <w:bookmarkStart w:id="51" w:name="_Toc25238418"/>
      <w:bookmarkStart w:id="52" w:name="_Toc25267550"/>
      <w:r w:rsidRPr="00452E97">
        <w:rPr>
          <w:rFonts w:ascii="Times New Roman" w:eastAsia="方正小标宋简体" w:hAnsi="Times New Roman"/>
        </w:rPr>
        <w:t>第二节</w:t>
      </w:r>
      <w:r w:rsidRPr="00452E97">
        <w:rPr>
          <w:rFonts w:ascii="Times New Roman" w:eastAsia="方正小标宋简体" w:hAnsi="Times New Roman"/>
        </w:rPr>
        <w:t xml:space="preserve">  </w:t>
      </w:r>
      <w:r w:rsidRPr="00452E97">
        <w:rPr>
          <w:rFonts w:ascii="Times New Roman" w:eastAsia="方正小标宋简体" w:hAnsi="Times New Roman"/>
        </w:rPr>
        <w:t>药品再注册</w:t>
      </w:r>
      <w:bookmarkEnd w:id="51"/>
      <w:bookmarkEnd w:id="52"/>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第八十四条</w:t>
      </w:r>
      <w:r w:rsidRPr="00BD1426">
        <w:rPr>
          <w:rFonts w:eastAsia="黑体"/>
          <w:sz w:val="32"/>
          <w:szCs w:val="32"/>
          <w:shd w:val="clear" w:color="auto" w:fill="FFFFFF"/>
        </w:rPr>
        <w:t>【</w:t>
      </w:r>
      <w:r w:rsidRPr="00452E97">
        <w:rPr>
          <w:rFonts w:eastAsia="黑体"/>
          <w:sz w:val="32"/>
          <w:szCs w:val="32"/>
        </w:rPr>
        <w:t>再注册申报</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持有人应当在药品</w:t>
      </w:r>
      <w:r w:rsidRPr="00452E97">
        <w:rPr>
          <w:rFonts w:eastAsia="仿宋_GB2312"/>
          <w:sz w:val="32"/>
          <w:szCs w:val="32"/>
        </w:rPr>
        <w:t>注册证书</w:t>
      </w:r>
      <w:r w:rsidRPr="00C03734">
        <w:rPr>
          <w:rFonts w:eastAsia="仿宋_GB2312"/>
          <w:sz w:val="32"/>
          <w:szCs w:val="32"/>
        </w:rPr>
        <w:t>有效期届满前</w:t>
      </w:r>
      <w:r w:rsidRPr="003179A8">
        <w:rPr>
          <w:rFonts w:eastAsia="仿宋_GB2312"/>
          <w:sz w:val="32"/>
          <w:szCs w:val="32"/>
        </w:rPr>
        <w:t>6</w:t>
      </w:r>
      <w:r w:rsidRPr="00ED0711">
        <w:rPr>
          <w:rFonts w:eastAsia="仿宋_GB2312"/>
          <w:sz w:val="32"/>
          <w:szCs w:val="32"/>
        </w:rPr>
        <w:t>个月申请再注册。境内生产药品再注</w:t>
      </w:r>
      <w:r w:rsidRPr="00DB446C">
        <w:rPr>
          <w:rFonts w:eastAsia="仿宋_GB2312"/>
          <w:sz w:val="32"/>
          <w:szCs w:val="32"/>
        </w:rPr>
        <w:t>册由持有人向其所在地省、自治区、直辖市药品监督管理部门提出，境外生产药品再注册由持有人向</w:t>
      </w:r>
      <w:r w:rsidRPr="00452E97">
        <w:rPr>
          <w:rFonts w:eastAsia="仿宋_GB2312"/>
          <w:sz w:val="32"/>
          <w:szCs w:val="32"/>
        </w:rPr>
        <w:t>药品审评中心</w:t>
      </w:r>
      <w:r w:rsidRPr="003179A8">
        <w:rPr>
          <w:rFonts w:eastAsia="仿宋_GB2312"/>
          <w:sz w:val="32"/>
          <w:szCs w:val="32"/>
        </w:rPr>
        <w:t>提出。</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第八十五条</w:t>
      </w:r>
      <w:r w:rsidRPr="00BD1426">
        <w:rPr>
          <w:rFonts w:eastAsia="黑体"/>
          <w:sz w:val="32"/>
          <w:szCs w:val="32"/>
          <w:shd w:val="clear" w:color="auto" w:fill="FFFFFF"/>
        </w:rPr>
        <w:t>【</w:t>
      </w:r>
      <w:r w:rsidRPr="00452E97">
        <w:rPr>
          <w:rFonts w:eastAsia="黑体"/>
          <w:sz w:val="32"/>
          <w:szCs w:val="32"/>
        </w:rPr>
        <w:t>再注册审批</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药品再注册申请受理后，省、自治区、直辖市药品监督管理部门或者</w:t>
      </w:r>
      <w:r w:rsidRPr="00452E97">
        <w:rPr>
          <w:rFonts w:eastAsia="仿宋_GB2312"/>
          <w:sz w:val="32"/>
          <w:szCs w:val="32"/>
        </w:rPr>
        <w:t>药品审评中心</w:t>
      </w:r>
      <w:r w:rsidRPr="003179A8">
        <w:rPr>
          <w:rFonts w:eastAsia="仿宋_GB2312"/>
          <w:sz w:val="32"/>
          <w:szCs w:val="32"/>
        </w:rPr>
        <w:t>对持有人开展药品上市后评价和不良反应监测情况，按照药品批准证明文件要求开展相关工作情况，以及</w:t>
      </w:r>
      <w:r w:rsidRPr="00452E97">
        <w:rPr>
          <w:rFonts w:eastAsia="仿宋_GB2312"/>
          <w:sz w:val="32"/>
          <w:szCs w:val="32"/>
        </w:rPr>
        <w:t>药品批准证明文件</w:t>
      </w:r>
      <w:r w:rsidRPr="003179A8">
        <w:rPr>
          <w:rFonts w:eastAsia="仿宋_GB2312"/>
          <w:sz w:val="32"/>
          <w:szCs w:val="32"/>
        </w:rPr>
        <w:t>载明信息变化情况等进行审查，符合规定的，予以再注册，发给《药品再注册</w:t>
      </w:r>
      <w:r w:rsidRPr="00452E97">
        <w:rPr>
          <w:rFonts w:eastAsia="仿宋_GB2312"/>
          <w:sz w:val="32"/>
          <w:szCs w:val="32"/>
        </w:rPr>
        <w:t>批准通知书</w:t>
      </w:r>
      <w:r w:rsidRPr="003179A8">
        <w:rPr>
          <w:rFonts w:eastAsia="仿宋_GB2312"/>
          <w:sz w:val="32"/>
          <w:szCs w:val="32"/>
        </w:rPr>
        <w:t>》。不符合规定的，不予再注册，并报请</w:t>
      </w:r>
      <w:r w:rsidRPr="00452E97">
        <w:rPr>
          <w:rFonts w:eastAsia="仿宋_GB2312"/>
          <w:sz w:val="32"/>
          <w:szCs w:val="32"/>
        </w:rPr>
        <w:t>国家药品监督管理局</w:t>
      </w:r>
      <w:r w:rsidRPr="003179A8">
        <w:rPr>
          <w:rFonts w:eastAsia="仿宋_GB2312"/>
          <w:sz w:val="32"/>
          <w:szCs w:val="32"/>
        </w:rPr>
        <w:t>注销药品</w:t>
      </w:r>
      <w:r w:rsidRPr="00452E97">
        <w:rPr>
          <w:rFonts w:eastAsia="仿宋_GB2312"/>
          <w:sz w:val="32"/>
          <w:szCs w:val="32"/>
        </w:rPr>
        <w:t>注册证书</w:t>
      </w:r>
      <w:r w:rsidRPr="003179A8">
        <w:rPr>
          <w:rFonts w:eastAsia="仿宋_GB2312"/>
          <w:sz w:val="32"/>
          <w:szCs w:val="32"/>
        </w:rPr>
        <w:t>。</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第八十六条</w:t>
      </w:r>
      <w:r w:rsidRPr="00BD1426">
        <w:rPr>
          <w:rFonts w:eastAsia="黑体"/>
          <w:sz w:val="32"/>
          <w:szCs w:val="32"/>
          <w:shd w:val="clear" w:color="auto" w:fill="FFFFFF"/>
        </w:rPr>
        <w:t>【</w:t>
      </w:r>
      <w:r w:rsidRPr="00452E97">
        <w:rPr>
          <w:rFonts w:eastAsia="黑体"/>
          <w:sz w:val="32"/>
          <w:szCs w:val="32"/>
        </w:rPr>
        <w:t>不予再注册情形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有下列情形之一的，不予再注册：</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（一）有效期届满前未提出再注册申请的；</w:t>
      </w:r>
    </w:p>
    <w:p w:rsidR="0000258C" w:rsidRPr="00ED0711"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（二）药品</w:t>
      </w:r>
      <w:r w:rsidRPr="00452E97">
        <w:rPr>
          <w:rFonts w:eastAsia="仿宋_GB2312"/>
          <w:sz w:val="32"/>
          <w:szCs w:val="32"/>
        </w:rPr>
        <w:t>注册证书</w:t>
      </w:r>
      <w:r w:rsidRPr="003179A8">
        <w:rPr>
          <w:rFonts w:eastAsia="仿宋_GB2312"/>
          <w:sz w:val="32"/>
          <w:szCs w:val="32"/>
        </w:rPr>
        <w:t>有效期内持有人不能履行持续考察药品质量、疗效和不良反应责任的；</w:t>
      </w:r>
    </w:p>
    <w:p w:rsidR="0000258C" w:rsidRPr="00ED0711"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（三）未在规定时限内完成药品批准证明文件</w:t>
      </w:r>
      <w:r w:rsidRPr="00452E97">
        <w:rPr>
          <w:rFonts w:eastAsia="仿宋_GB2312"/>
          <w:sz w:val="32"/>
          <w:szCs w:val="32"/>
        </w:rPr>
        <w:t>和药品监督管理部门</w:t>
      </w:r>
      <w:r w:rsidRPr="003179A8">
        <w:rPr>
          <w:rFonts w:eastAsia="仿宋_GB2312"/>
          <w:sz w:val="32"/>
          <w:szCs w:val="32"/>
        </w:rPr>
        <w:t>要求的研究工作且无合理理由的；</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（四）经上市后评价，属于疗效不确切、不良反应大或者因其他原因危害人体健康的；</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（五）按照《药品管理法》等规定应当撤销</w:t>
      </w:r>
      <w:r w:rsidRPr="00452E97">
        <w:rPr>
          <w:rFonts w:eastAsia="仿宋_GB2312"/>
          <w:sz w:val="32"/>
          <w:szCs w:val="32"/>
        </w:rPr>
        <w:t>药品</w:t>
      </w:r>
      <w:r w:rsidRPr="003179A8">
        <w:rPr>
          <w:rFonts w:eastAsia="仿宋_GB2312"/>
          <w:sz w:val="32"/>
          <w:szCs w:val="32"/>
        </w:rPr>
        <w:t>批准证明文件的；</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（六）不具备《药品管理法》规定的生产条件的；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（七）其他不符合有关规定的。</w:t>
      </w:r>
    </w:p>
    <w:p w:rsidR="0000258C" w:rsidRPr="00ED0711"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对不予再注册的药品，药品</w:t>
      </w:r>
      <w:r w:rsidRPr="00452E97">
        <w:rPr>
          <w:rFonts w:eastAsia="仿宋_GB2312"/>
          <w:sz w:val="32"/>
          <w:szCs w:val="32"/>
        </w:rPr>
        <w:t>注册证书</w:t>
      </w:r>
      <w:r w:rsidRPr="003179A8">
        <w:rPr>
          <w:rFonts w:eastAsia="仿宋_GB2312"/>
          <w:sz w:val="32"/>
          <w:szCs w:val="32"/>
        </w:rPr>
        <w:t>有效期届满时予以注销。</w:t>
      </w:r>
    </w:p>
    <w:p w:rsidR="0000258C" w:rsidRPr="00DB446C"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szCs w:val="32"/>
        </w:rPr>
      </w:pPr>
      <w:bookmarkStart w:id="53" w:name="_Toc25092612"/>
      <w:bookmarkStart w:id="54" w:name="_Toc25238419"/>
      <w:bookmarkStart w:id="55" w:name="_Toc25267551"/>
      <w:r w:rsidRPr="00452E97">
        <w:rPr>
          <w:rFonts w:ascii="Times New Roman" w:eastAsia="方正小标宋简体" w:hAnsi="Times New Roman"/>
          <w:szCs w:val="32"/>
        </w:rPr>
        <w:t>第六章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受理、补充资料和撤审</w:t>
      </w:r>
      <w:bookmarkEnd w:id="53"/>
      <w:bookmarkEnd w:id="54"/>
      <w:bookmarkEnd w:id="55"/>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第八十七条</w:t>
      </w:r>
      <w:r w:rsidRPr="00BD1426">
        <w:rPr>
          <w:rFonts w:eastAsia="黑体"/>
          <w:sz w:val="32"/>
          <w:szCs w:val="32"/>
          <w:shd w:val="clear" w:color="auto" w:fill="FFFFFF"/>
        </w:rPr>
        <w:t>【</w:t>
      </w:r>
      <w:r w:rsidRPr="00452E97">
        <w:rPr>
          <w:rFonts w:eastAsia="黑体"/>
          <w:sz w:val="32"/>
          <w:szCs w:val="32"/>
        </w:rPr>
        <w:t>受理</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药品监督管理部门收到药品注册申请后进行形式审查，并根据下列情况分别作出处理：</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（一）申请事项依法不需要取得行政许可的，应当即时告知申请人不受理；</w:t>
      </w:r>
    </w:p>
    <w:p w:rsidR="0000258C" w:rsidRPr="00176D2F"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（二）申请事项依法不属于本部门职权范围的，应当即时作出不予受理的决定，并告知申请人向有</w:t>
      </w:r>
      <w:r w:rsidRPr="004A568E">
        <w:rPr>
          <w:rFonts w:eastAsia="仿宋_GB2312"/>
          <w:sz w:val="32"/>
          <w:szCs w:val="32"/>
        </w:rPr>
        <w:t>关行政机关申请；</w:t>
      </w:r>
    </w:p>
    <w:p w:rsidR="0000258C" w:rsidRPr="00E67558" w:rsidRDefault="0000258C" w:rsidP="0000258C">
      <w:pPr>
        <w:snapToGrid w:val="0"/>
        <w:spacing w:line="520" w:lineRule="exact"/>
        <w:ind w:firstLineChars="200" w:firstLine="640"/>
        <w:rPr>
          <w:rFonts w:eastAsia="仿宋_GB2312"/>
          <w:sz w:val="32"/>
          <w:szCs w:val="32"/>
        </w:rPr>
      </w:pPr>
      <w:r w:rsidRPr="005038F8">
        <w:rPr>
          <w:rFonts w:eastAsia="仿宋_GB2312"/>
          <w:sz w:val="32"/>
          <w:szCs w:val="32"/>
        </w:rPr>
        <w:t>（三）申报资料存在可以当场更正的错误的，应当允许申请人当场更正；</w:t>
      </w:r>
    </w:p>
    <w:p w:rsidR="0000258C" w:rsidRPr="00CB2FC0" w:rsidRDefault="0000258C" w:rsidP="0000258C">
      <w:pPr>
        <w:snapToGrid w:val="0"/>
        <w:spacing w:line="520" w:lineRule="exact"/>
        <w:ind w:firstLineChars="200" w:firstLine="640"/>
        <w:rPr>
          <w:rFonts w:eastAsia="仿宋_GB2312"/>
          <w:sz w:val="32"/>
          <w:szCs w:val="32"/>
        </w:rPr>
      </w:pPr>
      <w:r w:rsidRPr="00A13D5C">
        <w:rPr>
          <w:rFonts w:eastAsia="仿宋_GB2312"/>
          <w:sz w:val="32"/>
          <w:szCs w:val="32"/>
        </w:rPr>
        <w:t>（四）申报资料不齐全或者不符合法定形式的，应当当场或者在</w:t>
      </w:r>
      <w:r w:rsidRPr="00CF1FED">
        <w:rPr>
          <w:rFonts w:eastAsia="仿宋_GB2312"/>
          <w:sz w:val="32"/>
          <w:szCs w:val="32"/>
        </w:rPr>
        <w:t>5</w:t>
      </w:r>
      <w:r w:rsidRPr="00CF37AF">
        <w:rPr>
          <w:rFonts w:eastAsia="仿宋_GB2312"/>
          <w:sz w:val="32"/>
          <w:szCs w:val="32"/>
        </w:rPr>
        <w:t>个工作日内一次告知申请人需要补正的全部内容，逾期不告知的，自收到申报资料之日起即为受理；</w:t>
      </w:r>
    </w:p>
    <w:p w:rsidR="0000258C" w:rsidRPr="00452E97"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（五）申请事项属于本部门职权范围，申报资料齐全、符合法定形式，或者申请人按照要求提交全部补正资料的，应当受理药品注册申请。</w:t>
      </w:r>
    </w:p>
    <w:p w:rsidR="0000258C" w:rsidRPr="00E33940"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经审查，符合要求的予以受理，出具《受理通知书》；不符合要求的，出具《申请材料补正通知书》或者《不予受理通知书》。申请人应当按照要求完成补正资料。</w:t>
      </w:r>
      <w:r w:rsidRPr="003179A8">
        <w:rPr>
          <w:rFonts w:eastAsia="仿宋_GB2312"/>
          <w:sz w:val="32"/>
          <w:szCs w:val="32"/>
        </w:rPr>
        <w:t>《申请材料补正通知书》送达之日起</w:t>
      </w:r>
      <w:r w:rsidRPr="00ED0711">
        <w:rPr>
          <w:rFonts w:eastAsia="仿宋_GB2312"/>
          <w:sz w:val="32"/>
          <w:szCs w:val="32"/>
        </w:rPr>
        <w:t>30</w:t>
      </w:r>
      <w:r w:rsidRPr="00DB446C">
        <w:rPr>
          <w:rFonts w:eastAsia="仿宋_GB2312"/>
          <w:sz w:val="32"/>
          <w:szCs w:val="32"/>
        </w:rPr>
        <w:t>个工作日内未收到补正资料的，该药品注册申请不予受理，并说明理由。</w:t>
      </w:r>
    </w:p>
    <w:p w:rsidR="0000258C" w:rsidRPr="00176D2F"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药品注册申请受理后，需要申请人缴纳费用的，药品监督管理部门在申请人缴费后启动相关药品注册工作。</w:t>
      </w:r>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第八十八条</w:t>
      </w:r>
      <w:r w:rsidRPr="00BD1426">
        <w:rPr>
          <w:rFonts w:eastAsia="黑体"/>
          <w:sz w:val="32"/>
          <w:szCs w:val="32"/>
          <w:shd w:val="clear" w:color="auto" w:fill="FFFFFF"/>
        </w:rPr>
        <w:t>【</w:t>
      </w:r>
      <w:r w:rsidRPr="00452E97">
        <w:rPr>
          <w:rFonts w:eastAsia="黑体"/>
          <w:sz w:val="32"/>
          <w:szCs w:val="32"/>
        </w:rPr>
        <w:t>安全性新发现报告</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药品注册申请受理后，</w:t>
      </w:r>
      <w:r w:rsidRPr="00452E97">
        <w:rPr>
          <w:rFonts w:eastAsia="仿宋_GB2312"/>
          <w:sz w:val="32"/>
          <w:szCs w:val="32"/>
        </w:rPr>
        <w:t>有</w:t>
      </w:r>
      <w:r w:rsidRPr="003179A8">
        <w:rPr>
          <w:rFonts w:eastAsia="仿宋_GB2312"/>
          <w:sz w:val="32"/>
          <w:szCs w:val="32"/>
        </w:rPr>
        <w:t>药品安全</w:t>
      </w:r>
      <w:r w:rsidRPr="00ED0711">
        <w:rPr>
          <w:rFonts w:eastAsia="仿宋_GB2312"/>
          <w:sz w:val="32"/>
          <w:szCs w:val="32"/>
        </w:rPr>
        <w:t>性新发现的，申请人应当及时报告并补充相关资料。</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第八十九条</w:t>
      </w:r>
      <w:r w:rsidRPr="00BD1426">
        <w:rPr>
          <w:rFonts w:eastAsia="黑体"/>
          <w:sz w:val="32"/>
          <w:szCs w:val="32"/>
          <w:shd w:val="clear" w:color="auto" w:fill="FFFFFF"/>
        </w:rPr>
        <w:t>【</w:t>
      </w:r>
      <w:r w:rsidRPr="00452E97">
        <w:rPr>
          <w:rFonts w:eastAsia="黑体"/>
          <w:sz w:val="32"/>
          <w:szCs w:val="32"/>
        </w:rPr>
        <w:t>要求申请人补充资料</w:t>
      </w:r>
      <w:r w:rsidRPr="00BD1426">
        <w:rPr>
          <w:rFonts w:eastAsia="黑体"/>
          <w:sz w:val="32"/>
          <w:szCs w:val="32"/>
          <w:shd w:val="clear" w:color="auto" w:fill="FFFFFF"/>
        </w:rPr>
        <w:t>】</w:t>
      </w:r>
      <w:r w:rsidRPr="00452E97">
        <w:rPr>
          <w:rFonts w:eastAsia="黑体"/>
          <w:sz w:val="32"/>
          <w:szCs w:val="32"/>
        </w:rPr>
        <w:t xml:space="preserve"> </w:t>
      </w:r>
      <w:r>
        <w:rPr>
          <w:rFonts w:eastAsia="黑体" w:hint="eastAsia"/>
          <w:sz w:val="32"/>
          <w:szCs w:val="32"/>
        </w:rPr>
        <w:t xml:space="preserve"> </w:t>
      </w:r>
      <w:r w:rsidRPr="00C03734">
        <w:rPr>
          <w:rFonts w:eastAsia="仿宋_GB2312"/>
          <w:sz w:val="32"/>
          <w:szCs w:val="32"/>
        </w:rPr>
        <w:t>药品注册申请受理后，</w:t>
      </w:r>
      <w:r w:rsidRPr="00452E97">
        <w:rPr>
          <w:rFonts w:eastAsia="仿宋_GB2312"/>
          <w:sz w:val="32"/>
          <w:szCs w:val="32"/>
        </w:rPr>
        <w:t>药品审评中心</w:t>
      </w:r>
      <w:r w:rsidRPr="003179A8">
        <w:rPr>
          <w:rFonts w:eastAsia="仿宋_GB2312"/>
          <w:sz w:val="32"/>
          <w:szCs w:val="32"/>
        </w:rPr>
        <w:t>原则上可以根据审评需要，要求申请人补充一次资料：</w:t>
      </w:r>
    </w:p>
    <w:p w:rsidR="0000258C" w:rsidRPr="00176D2F"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（一）不需要申请人补充新的技术资料，仅需要申请人对原申报资料进行解释说明的，通过网络平台通知申请人在</w:t>
      </w:r>
      <w:r w:rsidRPr="00E33940">
        <w:rPr>
          <w:rFonts w:eastAsia="仿宋_GB2312"/>
          <w:sz w:val="32"/>
          <w:szCs w:val="32"/>
        </w:rPr>
        <w:t>5</w:t>
      </w:r>
      <w:r w:rsidRPr="004A568E">
        <w:rPr>
          <w:rFonts w:eastAsia="仿宋_GB2312"/>
          <w:sz w:val="32"/>
          <w:szCs w:val="32"/>
        </w:rPr>
        <w:t>个工作日内按照要求提交相关资料，审评计时不暂停；</w:t>
      </w:r>
    </w:p>
    <w:p w:rsidR="0000258C" w:rsidRPr="00DB446C" w:rsidRDefault="0000258C" w:rsidP="0000258C">
      <w:pPr>
        <w:snapToGrid w:val="0"/>
        <w:spacing w:line="520" w:lineRule="exact"/>
        <w:ind w:firstLineChars="200" w:firstLine="640"/>
        <w:rPr>
          <w:rFonts w:eastAsia="仿宋_GB2312"/>
          <w:sz w:val="32"/>
          <w:szCs w:val="32"/>
        </w:rPr>
      </w:pPr>
      <w:r w:rsidRPr="005038F8">
        <w:rPr>
          <w:rFonts w:eastAsia="仿宋_GB2312"/>
          <w:sz w:val="32"/>
          <w:szCs w:val="32"/>
        </w:rPr>
        <w:t>（二）需要申请人在原申报资料基础上补充新的技术资料的，</w:t>
      </w:r>
      <w:r w:rsidRPr="00452E97">
        <w:rPr>
          <w:rFonts w:eastAsia="仿宋_GB2312"/>
          <w:sz w:val="32"/>
          <w:szCs w:val="32"/>
        </w:rPr>
        <w:t>药品审评中心</w:t>
      </w:r>
      <w:r w:rsidRPr="003179A8">
        <w:rPr>
          <w:rFonts w:eastAsia="仿宋_GB2312"/>
          <w:sz w:val="32"/>
          <w:szCs w:val="32"/>
        </w:rPr>
        <w:t>原则上提出一次补充资料要求，列明全部问题后，以书面方式通知申请人在</w:t>
      </w:r>
      <w:r w:rsidRPr="00ED0711">
        <w:rPr>
          <w:rFonts w:eastAsia="仿宋_GB2312"/>
          <w:sz w:val="32"/>
          <w:szCs w:val="32"/>
        </w:rPr>
        <w:t>80</w:t>
      </w:r>
      <w:r w:rsidRPr="00DB446C">
        <w:rPr>
          <w:rFonts w:eastAsia="仿宋_GB2312"/>
          <w:sz w:val="32"/>
          <w:szCs w:val="32"/>
        </w:rPr>
        <w:t>个工作日内补充提交资料。申请人应当一次性</w:t>
      </w:r>
      <w:r w:rsidRPr="00452E97">
        <w:rPr>
          <w:rFonts w:eastAsia="仿宋_GB2312"/>
          <w:sz w:val="32"/>
          <w:szCs w:val="32"/>
        </w:rPr>
        <w:t>按要求</w:t>
      </w:r>
      <w:r w:rsidRPr="003179A8">
        <w:rPr>
          <w:rFonts w:eastAsia="仿宋_GB2312"/>
          <w:sz w:val="32"/>
          <w:szCs w:val="32"/>
        </w:rPr>
        <w:t>提交全部补充资</w:t>
      </w:r>
      <w:r w:rsidRPr="00ED0711">
        <w:rPr>
          <w:rFonts w:eastAsia="仿宋_GB2312"/>
          <w:sz w:val="32"/>
          <w:szCs w:val="32"/>
        </w:rPr>
        <w:t>料，补充资料时间不计入药品注册时限。</w:t>
      </w:r>
      <w:r w:rsidRPr="00452E97">
        <w:rPr>
          <w:rFonts w:eastAsia="仿宋_GB2312"/>
          <w:sz w:val="32"/>
          <w:szCs w:val="32"/>
        </w:rPr>
        <w:t>药品审评中心</w:t>
      </w:r>
      <w:r w:rsidRPr="003179A8">
        <w:rPr>
          <w:rFonts w:eastAsia="仿宋_GB2312"/>
          <w:sz w:val="32"/>
          <w:szCs w:val="32"/>
        </w:rPr>
        <w:t>收到申请人全部补充资料后启动审评，原审评时限</w:t>
      </w:r>
      <w:r w:rsidRPr="00452E97">
        <w:rPr>
          <w:rFonts w:eastAsia="仿宋_GB2312"/>
          <w:sz w:val="32"/>
          <w:szCs w:val="32"/>
        </w:rPr>
        <w:t>延长</w:t>
      </w:r>
      <w:r w:rsidRPr="003179A8">
        <w:rPr>
          <w:rFonts w:eastAsia="仿宋_GB2312"/>
          <w:sz w:val="32"/>
          <w:szCs w:val="32"/>
        </w:rPr>
        <w:t>1/3</w:t>
      </w:r>
      <w:r w:rsidRPr="00ED0711">
        <w:rPr>
          <w:rFonts w:eastAsia="仿宋_GB2312"/>
          <w:sz w:val="32"/>
          <w:szCs w:val="32"/>
        </w:rPr>
        <w:t>；进入优先审评审批程序的，原审评时限</w:t>
      </w:r>
      <w:r w:rsidRPr="00452E97">
        <w:rPr>
          <w:rFonts w:eastAsia="仿宋_GB2312"/>
          <w:sz w:val="32"/>
          <w:szCs w:val="32"/>
        </w:rPr>
        <w:t>延长</w:t>
      </w:r>
      <w:r w:rsidRPr="003179A8">
        <w:rPr>
          <w:rFonts w:eastAsia="仿宋_GB2312"/>
          <w:sz w:val="32"/>
          <w:szCs w:val="32"/>
        </w:rPr>
        <w:t>1/4</w:t>
      </w:r>
      <w:r w:rsidRPr="00ED0711">
        <w:rPr>
          <w:rFonts w:eastAsia="仿宋_GB2312"/>
          <w:sz w:val="32"/>
          <w:szCs w:val="32"/>
        </w:rPr>
        <w:t>。</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第九十条</w:t>
      </w:r>
      <w:r w:rsidRPr="00BD1426">
        <w:rPr>
          <w:rFonts w:eastAsia="黑体"/>
          <w:sz w:val="32"/>
          <w:szCs w:val="32"/>
          <w:shd w:val="clear" w:color="auto" w:fill="FFFFFF"/>
        </w:rPr>
        <w:t>【</w:t>
      </w:r>
      <w:r w:rsidRPr="00452E97">
        <w:rPr>
          <w:rFonts w:eastAsia="黑体"/>
          <w:sz w:val="32"/>
          <w:szCs w:val="32"/>
        </w:rPr>
        <w:t>不应补充新技术资料的情形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药物临床试验申请、药物临床试验期间的补充申请，在审评期间，不应当补充新的技术资料；如需要开展新的研究，申请人应当撤回</w:t>
      </w:r>
      <w:r w:rsidRPr="00452E97">
        <w:rPr>
          <w:rFonts w:eastAsia="仿宋_GB2312"/>
          <w:sz w:val="32"/>
          <w:szCs w:val="32"/>
        </w:rPr>
        <w:t>，可以</w:t>
      </w:r>
      <w:r w:rsidRPr="003179A8">
        <w:rPr>
          <w:rFonts w:eastAsia="仿宋_GB2312"/>
          <w:sz w:val="32"/>
          <w:szCs w:val="32"/>
        </w:rPr>
        <w:t>重新提出申请。</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第九十一条</w:t>
      </w:r>
      <w:r w:rsidRPr="00BD1426">
        <w:rPr>
          <w:rFonts w:eastAsia="黑体"/>
          <w:sz w:val="32"/>
          <w:szCs w:val="32"/>
          <w:shd w:val="clear" w:color="auto" w:fill="FFFFFF"/>
        </w:rPr>
        <w:t>【</w:t>
      </w:r>
      <w:r w:rsidRPr="00452E97">
        <w:rPr>
          <w:rFonts w:eastAsia="黑体"/>
          <w:sz w:val="32"/>
          <w:szCs w:val="32"/>
        </w:rPr>
        <w:t>不能通过补充资料解决的情形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药品注册申请审评过程中，</w:t>
      </w:r>
      <w:r w:rsidRPr="00452E97">
        <w:rPr>
          <w:rFonts w:eastAsia="仿宋_GB2312"/>
          <w:sz w:val="32"/>
          <w:szCs w:val="32"/>
        </w:rPr>
        <w:t>药品审评中心</w:t>
      </w:r>
      <w:r w:rsidRPr="003179A8">
        <w:rPr>
          <w:rFonts w:eastAsia="仿宋_GB2312"/>
          <w:sz w:val="32"/>
          <w:szCs w:val="32"/>
        </w:rPr>
        <w:t>认为存在实质性缺陷无法补充资料的，可以直接基于已有</w:t>
      </w:r>
      <w:r w:rsidRPr="00452E97">
        <w:rPr>
          <w:rFonts w:eastAsia="仿宋_GB2312"/>
          <w:sz w:val="32"/>
          <w:szCs w:val="32"/>
        </w:rPr>
        <w:t>申报</w:t>
      </w:r>
      <w:r w:rsidRPr="003179A8">
        <w:rPr>
          <w:rFonts w:eastAsia="仿宋_GB2312"/>
          <w:sz w:val="32"/>
          <w:szCs w:val="32"/>
        </w:rPr>
        <w:t>资料做出审评结论。</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第九十二条</w:t>
      </w:r>
      <w:r w:rsidRPr="00BD1426">
        <w:rPr>
          <w:rFonts w:eastAsia="黑体"/>
          <w:sz w:val="32"/>
          <w:szCs w:val="32"/>
          <w:shd w:val="clear" w:color="auto" w:fill="FFFFFF"/>
        </w:rPr>
        <w:t>【</w:t>
      </w:r>
      <w:r w:rsidRPr="00452E97">
        <w:rPr>
          <w:rFonts w:eastAsia="黑体"/>
          <w:sz w:val="32"/>
          <w:szCs w:val="32"/>
        </w:rPr>
        <w:t>申请人撤审程序</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药品注册申请受理后，申请人可以向</w:t>
      </w:r>
      <w:r w:rsidRPr="00452E97">
        <w:rPr>
          <w:rFonts w:eastAsia="仿宋_GB2312"/>
          <w:sz w:val="32"/>
          <w:szCs w:val="32"/>
        </w:rPr>
        <w:t>药品审评中心</w:t>
      </w:r>
      <w:r w:rsidRPr="003179A8">
        <w:rPr>
          <w:rFonts w:eastAsia="仿宋_GB2312"/>
          <w:sz w:val="32"/>
          <w:szCs w:val="32"/>
        </w:rPr>
        <w:t>或</w:t>
      </w:r>
      <w:r w:rsidRPr="00452E97">
        <w:rPr>
          <w:rFonts w:eastAsia="仿宋_GB2312"/>
          <w:sz w:val="32"/>
          <w:szCs w:val="32"/>
        </w:rPr>
        <w:t>者</w:t>
      </w:r>
      <w:r w:rsidRPr="003179A8">
        <w:rPr>
          <w:rFonts w:eastAsia="仿宋_GB2312"/>
          <w:sz w:val="32"/>
          <w:szCs w:val="32"/>
        </w:rPr>
        <w:t>省、自治区、直辖市药品监督管理部门提出撤回申请。同意撤回申请的，</w:t>
      </w:r>
      <w:r w:rsidRPr="00452E97">
        <w:rPr>
          <w:rFonts w:eastAsia="仿宋_GB2312"/>
          <w:sz w:val="32"/>
          <w:szCs w:val="32"/>
        </w:rPr>
        <w:t>药品审评中心</w:t>
      </w:r>
      <w:r w:rsidRPr="003179A8">
        <w:rPr>
          <w:rFonts w:eastAsia="仿宋_GB2312"/>
          <w:sz w:val="32"/>
          <w:szCs w:val="32"/>
        </w:rPr>
        <w:t>或</w:t>
      </w:r>
      <w:r w:rsidRPr="00452E97">
        <w:rPr>
          <w:rFonts w:eastAsia="仿宋_GB2312"/>
          <w:sz w:val="32"/>
          <w:szCs w:val="32"/>
        </w:rPr>
        <w:t>者</w:t>
      </w:r>
      <w:r w:rsidRPr="003179A8">
        <w:rPr>
          <w:rFonts w:eastAsia="仿宋_GB2312"/>
          <w:sz w:val="32"/>
          <w:szCs w:val="32"/>
        </w:rPr>
        <w:t>省、自治区、直辖市药品监督管理部门终止其注册程序，并告知药品注册</w:t>
      </w:r>
      <w:r w:rsidRPr="00452E97">
        <w:rPr>
          <w:rFonts w:eastAsia="仿宋_GB2312"/>
          <w:sz w:val="32"/>
          <w:szCs w:val="32"/>
        </w:rPr>
        <w:t>核</w:t>
      </w:r>
      <w:r w:rsidRPr="003179A8">
        <w:rPr>
          <w:rFonts w:eastAsia="仿宋_GB2312"/>
          <w:sz w:val="32"/>
          <w:szCs w:val="32"/>
        </w:rPr>
        <w:t>查、检验等</w:t>
      </w:r>
      <w:r w:rsidRPr="00452E97">
        <w:rPr>
          <w:rFonts w:eastAsia="仿宋_GB2312"/>
          <w:sz w:val="32"/>
          <w:szCs w:val="32"/>
        </w:rPr>
        <w:t>技术机构</w:t>
      </w:r>
      <w:r w:rsidRPr="003179A8">
        <w:rPr>
          <w:rFonts w:eastAsia="仿宋_GB2312"/>
          <w:sz w:val="32"/>
          <w:szCs w:val="32"/>
        </w:rPr>
        <w:t>。审评、</w:t>
      </w:r>
      <w:r w:rsidRPr="00452E97">
        <w:rPr>
          <w:rFonts w:eastAsia="仿宋_GB2312"/>
          <w:sz w:val="32"/>
          <w:szCs w:val="32"/>
        </w:rPr>
        <w:t>核</w:t>
      </w:r>
      <w:r w:rsidRPr="003179A8">
        <w:rPr>
          <w:rFonts w:eastAsia="仿宋_GB2312"/>
          <w:sz w:val="32"/>
          <w:szCs w:val="32"/>
        </w:rPr>
        <w:t>查和检验过程中发现</w:t>
      </w:r>
      <w:r>
        <w:rPr>
          <w:rFonts w:eastAsia="仿宋_GB2312" w:hint="eastAsia"/>
          <w:sz w:val="32"/>
          <w:szCs w:val="32"/>
        </w:rPr>
        <w:t>涉嫌</w:t>
      </w:r>
      <w:r w:rsidRPr="003179A8">
        <w:rPr>
          <w:rFonts w:eastAsia="仿宋_GB2312"/>
          <w:sz w:val="32"/>
          <w:szCs w:val="32"/>
        </w:rPr>
        <w:t>造假等违法行为的，不同意其撤回注册申请。</w:t>
      </w:r>
    </w:p>
    <w:p w:rsidR="0000258C" w:rsidRPr="00DB446C"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szCs w:val="32"/>
        </w:rPr>
      </w:pPr>
      <w:bookmarkStart w:id="56" w:name="_Toc25238420"/>
      <w:bookmarkStart w:id="57" w:name="_Toc25092613"/>
      <w:bookmarkStart w:id="58" w:name="_Toc25267552"/>
      <w:r w:rsidRPr="00452E97">
        <w:rPr>
          <w:rFonts w:ascii="Times New Roman" w:eastAsia="方正小标宋简体" w:hAnsi="Times New Roman"/>
          <w:szCs w:val="32"/>
        </w:rPr>
        <w:t>第七章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争议解决</w:t>
      </w:r>
      <w:bookmarkEnd w:id="56"/>
      <w:bookmarkEnd w:id="57"/>
      <w:bookmarkEnd w:id="58"/>
    </w:p>
    <w:p w:rsidR="0000258C" w:rsidRPr="00DB446C"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第九十三条</w:t>
      </w:r>
      <w:r w:rsidRPr="00BD1426">
        <w:rPr>
          <w:rFonts w:eastAsia="黑体"/>
          <w:sz w:val="32"/>
          <w:szCs w:val="32"/>
          <w:shd w:val="clear" w:color="auto" w:fill="FFFFFF"/>
        </w:rPr>
        <w:t>【</w:t>
      </w:r>
      <w:r w:rsidRPr="00452E97">
        <w:rPr>
          <w:rFonts w:eastAsia="黑体"/>
          <w:sz w:val="32"/>
          <w:szCs w:val="32"/>
        </w:rPr>
        <w:t>审批结束前</w:t>
      </w:r>
      <w:r w:rsidRPr="00452E97">
        <w:rPr>
          <w:rFonts w:eastAsia="黑体"/>
          <w:sz w:val="32"/>
          <w:szCs w:val="32"/>
        </w:rPr>
        <w:t>—</w:t>
      </w:r>
      <w:r w:rsidRPr="00452E97">
        <w:rPr>
          <w:rFonts w:eastAsia="黑体"/>
          <w:sz w:val="32"/>
          <w:szCs w:val="32"/>
        </w:rPr>
        <w:t>技术内容争议申诉</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药品注册期间，对于审评结论为不通过的，</w:t>
      </w:r>
      <w:r w:rsidRPr="00452E97">
        <w:rPr>
          <w:rFonts w:eastAsia="仿宋_GB2312"/>
          <w:sz w:val="32"/>
          <w:szCs w:val="32"/>
        </w:rPr>
        <w:t>药品审评中心</w:t>
      </w:r>
      <w:r w:rsidRPr="003179A8">
        <w:rPr>
          <w:rFonts w:eastAsia="仿宋_GB2312"/>
          <w:sz w:val="32"/>
          <w:szCs w:val="32"/>
        </w:rPr>
        <w:t>应当告知申请人不通过的理由，申请人可以在</w:t>
      </w:r>
      <w:r w:rsidRPr="00ED0711">
        <w:rPr>
          <w:rFonts w:eastAsia="仿宋_GB2312"/>
          <w:sz w:val="32"/>
          <w:szCs w:val="32"/>
        </w:rPr>
        <w:t>15</w:t>
      </w:r>
      <w:r w:rsidRPr="00DB446C">
        <w:rPr>
          <w:rFonts w:eastAsia="仿宋_GB2312"/>
          <w:sz w:val="32"/>
          <w:szCs w:val="32"/>
        </w:rPr>
        <w:t>个工作日内进行申诉。</w:t>
      </w:r>
      <w:r w:rsidRPr="00452E97">
        <w:rPr>
          <w:rFonts w:eastAsia="仿宋_GB2312"/>
          <w:sz w:val="32"/>
          <w:szCs w:val="32"/>
        </w:rPr>
        <w:t>药品审评中心</w:t>
      </w:r>
      <w:r w:rsidRPr="003179A8">
        <w:rPr>
          <w:rFonts w:eastAsia="仿宋_GB2312"/>
          <w:sz w:val="32"/>
          <w:szCs w:val="32"/>
        </w:rPr>
        <w:t>结合申请人的申诉意见进行综合评估并反馈申请</w:t>
      </w:r>
      <w:r w:rsidRPr="00ED0711">
        <w:rPr>
          <w:rFonts w:eastAsia="仿宋_GB2312"/>
          <w:sz w:val="32"/>
          <w:szCs w:val="32"/>
        </w:rPr>
        <w:t>人。</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申请人对综合评估结果仍有异议的，</w:t>
      </w:r>
      <w:r w:rsidRPr="00452E97">
        <w:rPr>
          <w:rFonts w:eastAsia="仿宋_GB2312"/>
          <w:sz w:val="32"/>
          <w:szCs w:val="32"/>
        </w:rPr>
        <w:t>药品审评中心</w:t>
      </w:r>
      <w:r w:rsidRPr="003179A8">
        <w:rPr>
          <w:rFonts w:eastAsia="仿宋_GB2312"/>
          <w:sz w:val="32"/>
          <w:szCs w:val="32"/>
        </w:rPr>
        <w:t>应当按照规定，在</w:t>
      </w:r>
      <w:r w:rsidRPr="00ED0711">
        <w:rPr>
          <w:rFonts w:eastAsia="仿宋_GB2312"/>
          <w:sz w:val="32"/>
          <w:szCs w:val="32"/>
        </w:rPr>
        <w:t>50</w:t>
      </w:r>
      <w:r w:rsidRPr="00DB446C">
        <w:rPr>
          <w:rFonts w:eastAsia="仿宋_GB2312"/>
          <w:sz w:val="32"/>
          <w:szCs w:val="32"/>
        </w:rPr>
        <w:t>个工作日内组织专家咨询委员会论证，并综合专家论证结果形成最终的审评结论。</w:t>
      </w:r>
    </w:p>
    <w:p w:rsidR="0000258C" w:rsidRPr="00176D2F"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申请人申诉的时间和专家论证的时间不计入审评时限。</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第九十四条</w:t>
      </w:r>
      <w:r w:rsidRPr="00BD1426">
        <w:rPr>
          <w:rFonts w:eastAsia="黑体"/>
          <w:sz w:val="32"/>
          <w:szCs w:val="32"/>
          <w:shd w:val="clear" w:color="auto" w:fill="FFFFFF"/>
        </w:rPr>
        <w:t>【</w:t>
      </w:r>
      <w:r w:rsidRPr="00452E97">
        <w:rPr>
          <w:rFonts w:eastAsia="黑体"/>
          <w:sz w:val="32"/>
          <w:szCs w:val="32"/>
        </w:rPr>
        <w:t>审批结束前</w:t>
      </w:r>
      <w:r w:rsidRPr="00452E97">
        <w:rPr>
          <w:rFonts w:eastAsia="黑体"/>
          <w:sz w:val="32"/>
          <w:szCs w:val="32"/>
        </w:rPr>
        <w:t>—</w:t>
      </w:r>
      <w:r w:rsidRPr="00452E97">
        <w:rPr>
          <w:rFonts w:eastAsia="黑体"/>
          <w:sz w:val="32"/>
          <w:szCs w:val="32"/>
        </w:rPr>
        <w:t>违反公平公正行为投诉</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药品注册期间，申请人认为药品注册受理、审评、核</w:t>
      </w:r>
      <w:r w:rsidRPr="003179A8">
        <w:rPr>
          <w:rFonts w:eastAsia="仿宋_GB2312"/>
          <w:sz w:val="32"/>
          <w:szCs w:val="32"/>
        </w:rPr>
        <w:t>查、检验、审批等工作违反公平公正原则的，可以向涉事单位或者受理和投诉举报中心投诉。涉事单位或者受理和投诉举报中心按照程序办理。</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第九十五条</w:t>
      </w:r>
      <w:r w:rsidRPr="00BD1426">
        <w:rPr>
          <w:rFonts w:eastAsia="黑体"/>
          <w:sz w:val="32"/>
          <w:szCs w:val="32"/>
          <w:shd w:val="clear" w:color="auto" w:fill="FFFFFF"/>
        </w:rPr>
        <w:t>【</w:t>
      </w:r>
      <w:r w:rsidRPr="00452E97">
        <w:rPr>
          <w:rFonts w:eastAsia="黑体"/>
          <w:sz w:val="32"/>
          <w:szCs w:val="32"/>
        </w:rPr>
        <w:t>不批准情形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药品注册申请有下列情形之一的，不予批准：</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（一）不符合《药品管理法》等法律</w:t>
      </w:r>
      <w:r w:rsidRPr="00DB446C">
        <w:rPr>
          <w:rFonts w:eastAsia="仿宋_GB2312"/>
          <w:sz w:val="32"/>
          <w:szCs w:val="32"/>
        </w:rPr>
        <w:t>法规规定的；</w:t>
      </w:r>
    </w:p>
    <w:p w:rsidR="0000258C" w:rsidRPr="004A568E" w:rsidRDefault="0000258C" w:rsidP="0000258C">
      <w:pPr>
        <w:snapToGrid w:val="0"/>
        <w:spacing w:line="520" w:lineRule="exact"/>
        <w:ind w:firstLineChars="200" w:firstLine="640"/>
        <w:rPr>
          <w:rFonts w:eastAsia="仿宋_GB2312"/>
          <w:sz w:val="32"/>
          <w:szCs w:val="32"/>
        </w:rPr>
      </w:pPr>
      <w:r w:rsidRPr="00E33940">
        <w:rPr>
          <w:rFonts w:eastAsia="仿宋_GB2312"/>
          <w:sz w:val="32"/>
          <w:szCs w:val="32"/>
        </w:rPr>
        <w:t>（二）药物临床试验申请的研究资料不足以支持开展药物临床试验或者不能保障受试者安全的；</w:t>
      </w:r>
    </w:p>
    <w:p w:rsidR="0000258C" w:rsidRPr="005038F8" w:rsidRDefault="0000258C" w:rsidP="0000258C">
      <w:pPr>
        <w:snapToGrid w:val="0"/>
        <w:spacing w:line="520" w:lineRule="exact"/>
        <w:ind w:firstLineChars="200" w:firstLine="640"/>
        <w:rPr>
          <w:rFonts w:eastAsia="仿宋_GB2312"/>
          <w:sz w:val="32"/>
          <w:szCs w:val="32"/>
        </w:rPr>
      </w:pPr>
      <w:r w:rsidRPr="00176D2F">
        <w:rPr>
          <w:rFonts w:eastAsia="仿宋_GB2312"/>
          <w:sz w:val="32"/>
          <w:szCs w:val="32"/>
        </w:rPr>
        <w:t>（三）申报资料显示其申请药品安全性、有效性、质量可控性等存在较大缺陷的；</w:t>
      </w:r>
    </w:p>
    <w:p w:rsidR="0000258C" w:rsidRPr="00CF1FED" w:rsidRDefault="0000258C" w:rsidP="0000258C">
      <w:pPr>
        <w:snapToGrid w:val="0"/>
        <w:spacing w:line="520" w:lineRule="exact"/>
        <w:ind w:firstLineChars="200" w:firstLine="640"/>
        <w:rPr>
          <w:rFonts w:eastAsia="仿宋_GB2312"/>
          <w:sz w:val="32"/>
          <w:szCs w:val="32"/>
        </w:rPr>
      </w:pPr>
      <w:r w:rsidRPr="00E67558">
        <w:rPr>
          <w:rFonts w:eastAsia="仿宋_GB2312"/>
          <w:sz w:val="32"/>
          <w:szCs w:val="32"/>
        </w:rPr>
        <w:t>（四）申报资料不能证明药品安全性、有效性、质量可控性，或者经评估认为药品风险大于获益</w:t>
      </w:r>
      <w:r w:rsidRPr="00A13D5C">
        <w:rPr>
          <w:rFonts w:eastAsia="仿宋_GB2312"/>
          <w:sz w:val="32"/>
          <w:szCs w:val="32"/>
        </w:rPr>
        <w:t>的；</w:t>
      </w:r>
    </w:p>
    <w:p w:rsidR="0000258C" w:rsidRPr="00CB2FC0" w:rsidRDefault="0000258C" w:rsidP="0000258C">
      <w:pPr>
        <w:snapToGrid w:val="0"/>
        <w:spacing w:line="520" w:lineRule="exact"/>
        <w:ind w:firstLineChars="200" w:firstLine="640"/>
        <w:rPr>
          <w:rFonts w:eastAsia="仿宋_GB2312"/>
          <w:sz w:val="32"/>
          <w:szCs w:val="32"/>
        </w:rPr>
      </w:pPr>
      <w:r w:rsidRPr="00CF37AF">
        <w:rPr>
          <w:rFonts w:eastAsia="仿宋_GB2312"/>
          <w:sz w:val="32"/>
          <w:szCs w:val="32"/>
        </w:rPr>
        <w:t>（五）申请人未能在规定时限内补充资料的；</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（六）申请人未在规定时限内接受或者拖延药品注册核</w:t>
      </w:r>
      <w:r w:rsidRPr="003179A8">
        <w:rPr>
          <w:rFonts w:eastAsia="仿宋_GB2312"/>
          <w:sz w:val="32"/>
          <w:szCs w:val="32"/>
        </w:rPr>
        <w:t>查检验的；</w:t>
      </w:r>
    </w:p>
    <w:p w:rsidR="0000258C" w:rsidRPr="00E33940"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（七）药品注册过程中发现申报资料真实性存疑，申请人不能证明其真实性的；</w:t>
      </w:r>
    </w:p>
    <w:p w:rsidR="0000258C" w:rsidRPr="00ED0711" w:rsidRDefault="0000258C" w:rsidP="0000258C">
      <w:pPr>
        <w:snapToGrid w:val="0"/>
        <w:spacing w:line="520" w:lineRule="exact"/>
        <w:ind w:firstLineChars="200" w:firstLine="640"/>
        <w:rPr>
          <w:rFonts w:eastAsia="仿宋_GB2312"/>
          <w:sz w:val="32"/>
          <w:szCs w:val="32"/>
        </w:rPr>
      </w:pPr>
      <w:r w:rsidRPr="004A568E">
        <w:rPr>
          <w:rFonts w:eastAsia="仿宋_GB2312"/>
          <w:sz w:val="32"/>
          <w:szCs w:val="32"/>
        </w:rPr>
        <w:t>（八）药品注册现场</w:t>
      </w:r>
      <w:r w:rsidRPr="00452E97">
        <w:rPr>
          <w:rFonts w:eastAsia="仿宋_GB2312"/>
          <w:sz w:val="32"/>
          <w:szCs w:val="32"/>
        </w:rPr>
        <w:t>核</w:t>
      </w:r>
      <w:r w:rsidRPr="003179A8">
        <w:rPr>
          <w:rFonts w:eastAsia="仿宋_GB2312"/>
          <w:sz w:val="32"/>
          <w:szCs w:val="32"/>
        </w:rPr>
        <w:t>查或者样品检验结果不符合规定的；</w:t>
      </w:r>
    </w:p>
    <w:p w:rsidR="0000258C" w:rsidRPr="00DB446C" w:rsidRDefault="0000258C" w:rsidP="0000258C">
      <w:pPr>
        <w:snapToGrid w:val="0"/>
        <w:spacing w:line="520" w:lineRule="exact"/>
        <w:ind w:firstLineChars="200" w:firstLine="640"/>
        <w:rPr>
          <w:rFonts w:eastAsia="仿宋_GB2312"/>
          <w:sz w:val="32"/>
          <w:szCs w:val="32"/>
        </w:rPr>
      </w:pPr>
      <w:r w:rsidRPr="00DB446C">
        <w:rPr>
          <w:rFonts w:eastAsia="仿宋_GB2312"/>
          <w:sz w:val="32"/>
          <w:szCs w:val="32"/>
        </w:rPr>
        <w:t>（</w:t>
      </w:r>
      <w:r w:rsidRPr="00452E97">
        <w:rPr>
          <w:rFonts w:eastAsia="仿宋_GB2312"/>
          <w:sz w:val="32"/>
          <w:szCs w:val="32"/>
        </w:rPr>
        <w:t>九</w:t>
      </w:r>
      <w:r w:rsidRPr="003179A8">
        <w:rPr>
          <w:rFonts w:eastAsia="仿宋_GB2312"/>
          <w:sz w:val="32"/>
          <w:szCs w:val="32"/>
        </w:rPr>
        <w:t>）法律法规规定的</w:t>
      </w:r>
      <w:r w:rsidRPr="00ED0711">
        <w:rPr>
          <w:rFonts w:eastAsia="仿宋_GB2312"/>
          <w:sz w:val="32"/>
          <w:szCs w:val="32"/>
        </w:rPr>
        <w:t>不应当批准的其他情形。</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第九十六条</w:t>
      </w:r>
      <w:r w:rsidRPr="00BD1426">
        <w:rPr>
          <w:rFonts w:eastAsia="黑体"/>
          <w:sz w:val="32"/>
          <w:szCs w:val="32"/>
          <w:shd w:val="clear" w:color="auto" w:fill="FFFFFF"/>
        </w:rPr>
        <w:t>【</w:t>
      </w:r>
      <w:r w:rsidRPr="00452E97">
        <w:rPr>
          <w:rFonts w:eastAsia="黑体"/>
          <w:sz w:val="32"/>
          <w:szCs w:val="32"/>
        </w:rPr>
        <w:t>审批结束后</w:t>
      </w:r>
      <w:r w:rsidRPr="00452E97">
        <w:rPr>
          <w:rFonts w:eastAsia="黑体"/>
          <w:sz w:val="32"/>
          <w:szCs w:val="32"/>
        </w:rPr>
        <w:t>—</w:t>
      </w:r>
      <w:r w:rsidRPr="00452E97">
        <w:rPr>
          <w:rFonts w:eastAsia="黑体"/>
          <w:sz w:val="32"/>
          <w:szCs w:val="32"/>
        </w:rPr>
        <w:t>复议和诉讼</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药品注册申请审批结束后，申请人对行政许可决定有异议的，可以依法提起行政复议或者行政诉讼。</w:t>
      </w:r>
    </w:p>
    <w:p w:rsidR="0000258C" w:rsidRPr="00ED0711" w:rsidRDefault="0000258C" w:rsidP="0000258C">
      <w:pPr>
        <w:snapToGrid w:val="0"/>
        <w:spacing w:line="520" w:lineRule="exact"/>
        <w:ind w:firstLineChars="200" w:firstLine="640"/>
        <w:rPr>
          <w:rFonts w:eastAsia="仿宋_GB2312"/>
          <w:sz w:val="32"/>
          <w:szCs w:val="32"/>
        </w:rPr>
      </w:pPr>
    </w:p>
    <w:p w:rsidR="0000258C" w:rsidRPr="00452E97" w:rsidRDefault="0000258C" w:rsidP="0000258C">
      <w:pPr>
        <w:pStyle w:val="1"/>
        <w:spacing w:before="0" w:after="0" w:line="520" w:lineRule="exact"/>
        <w:rPr>
          <w:rFonts w:ascii="Times New Roman" w:eastAsia="方正小标宋简体" w:hAnsi="Times New Roman"/>
          <w:szCs w:val="32"/>
        </w:rPr>
      </w:pPr>
      <w:bookmarkStart w:id="59" w:name="_Toc25092614"/>
      <w:bookmarkStart w:id="60" w:name="_Toc25267553"/>
      <w:bookmarkStart w:id="61" w:name="_Toc25238421"/>
      <w:r w:rsidRPr="00452E97">
        <w:rPr>
          <w:rFonts w:ascii="Times New Roman" w:eastAsia="方正小标宋简体" w:hAnsi="Times New Roman"/>
          <w:szCs w:val="32"/>
        </w:rPr>
        <w:t>第八章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工作时限</w:t>
      </w:r>
      <w:bookmarkEnd w:id="59"/>
      <w:bookmarkEnd w:id="60"/>
      <w:bookmarkEnd w:id="61"/>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第九十七条</w:t>
      </w:r>
      <w:r w:rsidRPr="00BD1426">
        <w:rPr>
          <w:rFonts w:eastAsia="黑体"/>
          <w:sz w:val="32"/>
          <w:szCs w:val="32"/>
          <w:shd w:val="clear" w:color="auto" w:fill="FFFFFF"/>
        </w:rPr>
        <w:t>【</w:t>
      </w:r>
      <w:r w:rsidRPr="00452E97">
        <w:rPr>
          <w:rFonts w:eastAsia="黑体"/>
          <w:sz w:val="32"/>
          <w:szCs w:val="32"/>
        </w:rPr>
        <w:t>基本要求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本办法所称药品注册时限，是药品注册的受理、审评、</w:t>
      </w:r>
      <w:r w:rsidRPr="00452E97">
        <w:rPr>
          <w:rFonts w:eastAsia="仿宋_GB2312"/>
          <w:sz w:val="32"/>
          <w:szCs w:val="32"/>
        </w:rPr>
        <w:t>核</w:t>
      </w:r>
      <w:r w:rsidRPr="003179A8">
        <w:rPr>
          <w:rFonts w:eastAsia="仿宋_GB2312"/>
          <w:sz w:val="32"/>
          <w:szCs w:val="32"/>
        </w:rPr>
        <w:t>查、检验、审批等工作的最长时间。优先审评审批程序相关工作时限，按优先审评审批相关规定执行。</w:t>
      </w:r>
    </w:p>
    <w:p w:rsidR="0000258C" w:rsidRPr="00ED0711" w:rsidRDefault="0000258C" w:rsidP="0000258C">
      <w:pPr>
        <w:snapToGrid w:val="0"/>
        <w:spacing w:line="520" w:lineRule="exact"/>
        <w:ind w:firstLineChars="200" w:firstLine="640"/>
        <w:rPr>
          <w:rFonts w:eastAsia="仿宋_GB2312"/>
          <w:sz w:val="32"/>
          <w:szCs w:val="32"/>
        </w:rPr>
      </w:pPr>
      <w:r w:rsidRPr="00452E97">
        <w:rPr>
          <w:rFonts w:eastAsia="仿宋_GB2312"/>
          <w:sz w:val="32"/>
          <w:szCs w:val="32"/>
        </w:rPr>
        <w:t>药品审评中心</w:t>
      </w:r>
      <w:r w:rsidRPr="003179A8">
        <w:rPr>
          <w:rFonts w:eastAsia="仿宋_GB2312"/>
          <w:sz w:val="32"/>
          <w:szCs w:val="32"/>
        </w:rPr>
        <w:t>等</w:t>
      </w:r>
      <w:r w:rsidRPr="00452E97">
        <w:rPr>
          <w:rFonts w:eastAsia="仿宋_GB2312"/>
          <w:sz w:val="32"/>
          <w:szCs w:val="32"/>
        </w:rPr>
        <w:t>专业</w:t>
      </w:r>
      <w:r w:rsidRPr="003179A8">
        <w:rPr>
          <w:rFonts w:eastAsia="仿宋_GB2312"/>
          <w:sz w:val="32"/>
          <w:szCs w:val="32"/>
        </w:rPr>
        <w:t>技术机构应当制定本单位工作时限，并向社会公布。</w:t>
      </w:r>
    </w:p>
    <w:p w:rsidR="0000258C" w:rsidRPr="00E33940"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第九十八条</w:t>
      </w:r>
      <w:r w:rsidRPr="00BD1426">
        <w:rPr>
          <w:rFonts w:eastAsia="黑体"/>
          <w:sz w:val="32"/>
          <w:szCs w:val="32"/>
          <w:shd w:val="clear" w:color="auto" w:fill="FFFFFF"/>
        </w:rPr>
        <w:t>【</w:t>
      </w:r>
      <w:r w:rsidRPr="00452E97">
        <w:rPr>
          <w:rFonts w:eastAsia="黑体"/>
          <w:sz w:val="32"/>
          <w:szCs w:val="32"/>
        </w:rPr>
        <w:t>受理</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药品监督管理部门收到药品注册申请后进行形式审查，应当在</w:t>
      </w:r>
      <w:r w:rsidRPr="003179A8">
        <w:rPr>
          <w:rFonts w:eastAsia="仿宋_GB2312"/>
          <w:sz w:val="32"/>
          <w:szCs w:val="32"/>
        </w:rPr>
        <w:t>5</w:t>
      </w:r>
      <w:r w:rsidRPr="00ED0711">
        <w:rPr>
          <w:rFonts w:eastAsia="仿宋_GB2312"/>
          <w:sz w:val="32"/>
          <w:szCs w:val="32"/>
        </w:rPr>
        <w:t>个工作日内作出受理、补正或者不予</w:t>
      </w:r>
      <w:r w:rsidRPr="00DB446C">
        <w:rPr>
          <w:rFonts w:eastAsia="仿宋_GB2312"/>
          <w:sz w:val="32"/>
          <w:szCs w:val="32"/>
        </w:rPr>
        <w:t>受理决定。</w:t>
      </w:r>
    </w:p>
    <w:p w:rsidR="0000258C" w:rsidRPr="003179A8" w:rsidRDefault="0000258C" w:rsidP="0000258C">
      <w:pPr>
        <w:snapToGrid w:val="0"/>
        <w:spacing w:line="520" w:lineRule="exact"/>
        <w:ind w:firstLineChars="200" w:firstLine="640"/>
        <w:rPr>
          <w:rFonts w:eastAsia="仿宋_GB2312"/>
          <w:sz w:val="32"/>
          <w:szCs w:val="32"/>
        </w:rPr>
      </w:pPr>
      <w:r w:rsidRPr="00452E97">
        <w:rPr>
          <w:rFonts w:eastAsia="黑体"/>
          <w:sz w:val="32"/>
          <w:szCs w:val="32"/>
        </w:rPr>
        <w:t>第九十九条</w:t>
      </w:r>
      <w:r w:rsidRPr="00BD1426">
        <w:rPr>
          <w:rFonts w:eastAsia="黑体"/>
          <w:sz w:val="32"/>
          <w:szCs w:val="32"/>
          <w:shd w:val="clear" w:color="auto" w:fill="FFFFFF"/>
        </w:rPr>
        <w:t>【</w:t>
      </w:r>
      <w:r w:rsidRPr="00452E97">
        <w:rPr>
          <w:rFonts w:eastAsia="黑体"/>
          <w:sz w:val="32"/>
          <w:szCs w:val="32"/>
        </w:rPr>
        <w:t>审评</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药品注册审评时限，按照以下规定执行：</w:t>
      </w:r>
    </w:p>
    <w:p w:rsidR="0000258C" w:rsidRPr="00DB446C" w:rsidRDefault="0000258C" w:rsidP="0000258C">
      <w:pPr>
        <w:snapToGrid w:val="0"/>
        <w:spacing w:line="520" w:lineRule="exact"/>
        <w:ind w:firstLineChars="200" w:firstLine="640"/>
        <w:rPr>
          <w:rFonts w:eastAsia="仿宋_GB2312"/>
          <w:sz w:val="32"/>
          <w:szCs w:val="32"/>
        </w:rPr>
      </w:pPr>
      <w:r w:rsidRPr="00ED0711">
        <w:rPr>
          <w:rFonts w:eastAsia="仿宋_GB2312"/>
          <w:sz w:val="32"/>
          <w:szCs w:val="32"/>
        </w:rPr>
        <w:t>（一）药物临床试验申请、药物临床试验期间补充申请的审评时限</w:t>
      </w:r>
      <w:r w:rsidRPr="00452E97">
        <w:rPr>
          <w:rFonts w:eastAsia="仿宋_GB2312"/>
          <w:sz w:val="32"/>
          <w:szCs w:val="32"/>
        </w:rPr>
        <w:t>为</w:t>
      </w:r>
      <w:r w:rsidRPr="003179A8">
        <w:rPr>
          <w:rFonts w:eastAsia="仿宋_GB2312"/>
          <w:sz w:val="32"/>
          <w:szCs w:val="32"/>
        </w:rPr>
        <w:t>60</w:t>
      </w:r>
      <w:r w:rsidRPr="00ED0711">
        <w:rPr>
          <w:rFonts w:eastAsia="仿宋_GB2312"/>
          <w:sz w:val="32"/>
          <w:szCs w:val="32"/>
        </w:rPr>
        <w:t>个工作日（含审批时限）。</w:t>
      </w:r>
    </w:p>
    <w:p w:rsidR="0000258C" w:rsidRPr="00DB446C"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（二）药品上市许可申请审评时限</w:t>
      </w:r>
      <w:r w:rsidRPr="00452E97">
        <w:rPr>
          <w:rFonts w:eastAsia="仿宋_GB2312"/>
          <w:sz w:val="32"/>
          <w:szCs w:val="32"/>
        </w:rPr>
        <w:t>为</w:t>
      </w:r>
      <w:r w:rsidRPr="003179A8">
        <w:rPr>
          <w:rFonts w:eastAsia="仿宋_GB2312"/>
          <w:sz w:val="32"/>
          <w:szCs w:val="32"/>
        </w:rPr>
        <w:t>200</w:t>
      </w:r>
      <w:r w:rsidRPr="00ED0711">
        <w:rPr>
          <w:rFonts w:eastAsia="仿宋_GB2312"/>
          <w:sz w:val="32"/>
          <w:szCs w:val="32"/>
        </w:rPr>
        <w:t>个工作日，其中优先审评审批程序的审评时限</w:t>
      </w:r>
      <w:r w:rsidRPr="00452E97">
        <w:rPr>
          <w:rFonts w:eastAsia="仿宋_GB2312"/>
          <w:sz w:val="32"/>
          <w:szCs w:val="32"/>
        </w:rPr>
        <w:t>为</w:t>
      </w:r>
      <w:r w:rsidRPr="003179A8">
        <w:rPr>
          <w:rFonts w:eastAsia="仿宋_GB2312"/>
          <w:sz w:val="32"/>
          <w:szCs w:val="32"/>
        </w:rPr>
        <w:t>130</w:t>
      </w:r>
      <w:r w:rsidRPr="00ED0711">
        <w:rPr>
          <w:rFonts w:eastAsia="仿宋_GB2312"/>
          <w:sz w:val="32"/>
          <w:szCs w:val="32"/>
        </w:rPr>
        <w:t>个工作日，临床急需境外已上市罕见病用药优先审评审批程序的审评时限</w:t>
      </w:r>
      <w:r w:rsidRPr="00452E97">
        <w:rPr>
          <w:rFonts w:eastAsia="仿宋_GB2312"/>
          <w:sz w:val="32"/>
          <w:szCs w:val="32"/>
        </w:rPr>
        <w:t>为</w:t>
      </w:r>
      <w:r w:rsidRPr="003179A8">
        <w:rPr>
          <w:rFonts w:eastAsia="仿宋_GB2312"/>
          <w:sz w:val="32"/>
          <w:szCs w:val="32"/>
        </w:rPr>
        <w:t>70</w:t>
      </w:r>
      <w:r w:rsidRPr="00ED0711">
        <w:rPr>
          <w:rFonts w:eastAsia="仿宋_GB2312"/>
          <w:sz w:val="32"/>
          <w:szCs w:val="32"/>
        </w:rPr>
        <w:t>个工作日。</w:t>
      </w:r>
    </w:p>
    <w:p w:rsidR="0000258C" w:rsidRPr="00DB446C"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单独申报仿制境内已上市药品原料药的审评时限</w:t>
      </w:r>
      <w:r w:rsidRPr="00452E97">
        <w:rPr>
          <w:rFonts w:eastAsia="仿宋_GB2312"/>
          <w:sz w:val="32"/>
          <w:szCs w:val="32"/>
        </w:rPr>
        <w:t>为</w:t>
      </w:r>
      <w:r w:rsidRPr="003179A8">
        <w:rPr>
          <w:rFonts w:eastAsia="仿宋_GB2312"/>
          <w:sz w:val="32"/>
          <w:szCs w:val="32"/>
        </w:rPr>
        <w:t>200</w:t>
      </w:r>
      <w:r w:rsidRPr="00ED0711">
        <w:rPr>
          <w:rFonts w:eastAsia="仿宋_GB2312"/>
          <w:sz w:val="32"/>
          <w:szCs w:val="32"/>
        </w:rPr>
        <w:t>个工作日。</w:t>
      </w:r>
    </w:p>
    <w:p w:rsidR="0000258C" w:rsidRPr="00E33940"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（三）审批类变更的补充申请审评时限</w:t>
      </w:r>
      <w:r w:rsidRPr="00452E97">
        <w:rPr>
          <w:rFonts w:eastAsia="仿宋_GB2312"/>
          <w:sz w:val="32"/>
          <w:szCs w:val="32"/>
        </w:rPr>
        <w:t>为</w:t>
      </w:r>
      <w:r w:rsidRPr="003179A8">
        <w:rPr>
          <w:rFonts w:eastAsia="仿宋_GB2312"/>
          <w:sz w:val="32"/>
          <w:szCs w:val="32"/>
        </w:rPr>
        <w:t>60</w:t>
      </w:r>
      <w:r w:rsidRPr="00ED0711">
        <w:rPr>
          <w:rFonts w:eastAsia="仿宋_GB2312"/>
          <w:sz w:val="32"/>
          <w:szCs w:val="32"/>
        </w:rPr>
        <w:t>个工作日，其中涉及临床试验研究数据审查、药品注册</w:t>
      </w:r>
      <w:r w:rsidRPr="00452E97">
        <w:rPr>
          <w:rFonts w:eastAsia="仿宋_GB2312"/>
          <w:sz w:val="32"/>
          <w:szCs w:val="32"/>
        </w:rPr>
        <w:t>核</w:t>
      </w:r>
      <w:r w:rsidRPr="003179A8">
        <w:rPr>
          <w:rFonts w:eastAsia="仿宋_GB2312"/>
          <w:sz w:val="32"/>
          <w:szCs w:val="32"/>
        </w:rPr>
        <w:t>查检验的审评时限</w:t>
      </w:r>
      <w:r w:rsidRPr="00452E97">
        <w:rPr>
          <w:rFonts w:eastAsia="仿宋_GB2312"/>
          <w:sz w:val="32"/>
          <w:szCs w:val="32"/>
        </w:rPr>
        <w:t>为</w:t>
      </w:r>
      <w:r w:rsidRPr="003179A8">
        <w:rPr>
          <w:rFonts w:eastAsia="仿宋_GB2312"/>
          <w:sz w:val="32"/>
          <w:szCs w:val="32"/>
        </w:rPr>
        <w:t>200</w:t>
      </w:r>
      <w:r w:rsidRPr="00ED0711">
        <w:rPr>
          <w:rFonts w:eastAsia="仿宋_GB2312"/>
          <w:sz w:val="32"/>
          <w:szCs w:val="32"/>
        </w:rPr>
        <w:t>个工作日</w:t>
      </w:r>
      <w:r w:rsidRPr="00DB446C">
        <w:rPr>
          <w:rFonts w:eastAsia="仿宋_GB2312"/>
          <w:sz w:val="32"/>
          <w:szCs w:val="32"/>
        </w:rPr>
        <w:t>。审评时限</w:t>
      </w:r>
      <w:r w:rsidRPr="00452E97">
        <w:rPr>
          <w:rFonts w:eastAsia="仿宋_GB2312"/>
          <w:sz w:val="32"/>
          <w:szCs w:val="32"/>
        </w:rPr>
        <w:t>为</w:t>
      </w:r>
      <w:r w:rsidRPr="003179A8">
        <w:rPr>
          <w:rFonts w:eastAsia="仿宋_GB2312"/>
          <w:sz w:val="32"/>
          <w:szCs w:val="32"/>
        </w:rPr>
        <w:t>60</w:t>
      </w:r>
      <w:r w:rsidRPr="00ED0711">
        <w:rPr>
          <w:rFonts w:eastAsia="仿宋_GB2312"/>
          <w:sz w:val="32"/>
          <w:szCs w:val="32"/>
        </w:rPr>
        <w:t>个工作日的补充申请合并申报事项的，审评时限延长</w:t>
      </w:r>
      <w:r w:rsidRPr="00DB446C">
        <w:rPr>
          <w:rFonts w:eastAsia="仿宋_GB2312"/>
          <w:sz w:val="32"/>
          <w:szCs w:val="32"/>
        </w:rPr>
        <w:t>20</w:t>
      </w:r>
      <w:r w:rsidRPr="00DB446C">
        <w:rPr>
          <w:rFonts w:eastAsia="仿宋_GB2312"/>
          <w:sz w:val="32"/>
          <w:szCs w:val="32"/>
        </w:rPr>
        <w:t>个工作日。</w:t>
      </w:r>
    </w:p>
    <w:p w:rsidR="0000258C" w:rsidRPr="00DB446C" w:rsidRDefault="0000258C" w:rsidP="0000258C">
      <w:pPr>
        <w:snapToGrid w:val="0"/>
        <w:spacing w:line="600" w:lineRule="exact"/>
        <w:ind w:firstLineChars="200" w:firstLine="640"/>
        <w:rPr>
          <w:rFonts w:eastAsia="仿宋_GB2312"/>
          <w:sz w:val="32"/>
          <w:szCs w:val="32"/>
        </w:rPr>
      </w:pPr>
      <w:r w:rsidRPr="004A568E">
        <w:rPr>
          <w:rFonts w:eastAsia="仿宋_GB2312"/>
          <w:sz w:val="32"/>
          <w:szCs w:val="32"/>
        </w:rPr>
        <w:t>（四）药品通用名称核准时限</w:t>
      </w:r>
      <w:r w:rsidRPr="00452E97">
        <w:rPr>
          <w:rFonts w:eastAsia="仿宋_GB2312"/>
          <w:sz w:val="32"/>
          <w:szCs w:val="32"/>
        </w:rPr>
        <w:t>为</w:t>
      </w:r>
      <w:r w:rsidRPr="003179A8">
        <w:rPr>
          <w:rFonts w:eastAsia="仿宋_GB2312"/>
          <w:sz w:val="32"/>
          <w:szCs w:val="32"/>
        </w:rPr>
        <w:t>30</w:t>
      </w:r>
      <w:r w:rsidRPr="00ED0711">
        <w:rPr>
          <w:rFonts w:eastAsia="仿宋_GB2312"/>
          <w:sz w:val="32"/>
          <w:szCs w:val="32"/>
        </w:rPr>
        <w:t>个工作日</w:t>
      </w:r>
      <w:r>
        <w:rPr>
          <w:rFonts w:eastAsia="仿宋_GB2312" w:hint="eastAsia"/>
          <w:sz w:val="32"/>
          <w:szCs w:val="32"/>
        </w:rPr>
        <w:t>；</w:t>
      </w:r>
    </w:p>
    <w:p w:rsidR="0000258C" w:rsidRPr="00DB446C"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（五）非处方药适宜性审核时限</w:t>
      </w:r>
      <w:r w:rsidRPr="00452E97">
        <w:rPr>
          <w:rFonts w:eastAsia="仿宋_GB2312"/>
          <w:sz w:val="32"/>
          <w:szCs w:val="32"/>
        </w:rPr>
        <w:t>为</w:t>
      </w:r>
      <w:r w:rsidRPr="003179A8">
        <w:rPr>
          <w:rFonts w:eastAsia="仿宋_GB2312"/>
          <w:sz w:val="32"/>
          <w:szCs w:val="32"/>
        </w:rPr>
        <w:t>30</w:t>
      </w:r>
      <w:r w:rsidRPr="00ED0711">
        <w:rPr>
          <w:rFonts w:eastAsia="仿宋_GB2312"/>
          <w:sz w:val="32"/>
          <w:szCs w:val="32"/>
        </w:rPr>
        <w:t>个工作日。</w:t>
      </w:r>
    </w:p>
    <w:p w:rsidR="0000258C" w:rsidRPr="00E33940" w:rsidRDefault="0000258C" w:rsidP="0000258C">
      <w:pPr>
        <w:snapToGrid w:val="0"/>
        <w:spacing w:line="600" w:lineRule="exact"/>
        <w:ind w:firstLineChars="200" w:firstLine="640"/>
        <w:rPr>
          <w:rFonts w:eastAsia="仿宋_GB2312"/>
          <w:sz w:val="32"/>
          <w:szCs w:val="32"/>
        </w:rPr>
      </w:pPr>
      <w:r w:rsidRPr="00E33940">
        <w:rPr>
          <w:rFonts w:eastAsia="仿宋_GB2312"/>
          <w:sz w:val="32"/>
          <w:szCs w:val="32"/>
        </w:rPr>
        <w:t>（六）关联审评审批时限与其关联药品制剂的审评时限一致。</w:t>
      </w:r>
    </w:p>
    <w:p w:rsidR="0000258C" w:rsidRPr="00ED0711"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第一百条</w:t>
      </w:r>
      <w:r w:rsidRPr="00BD1426">
        <w:rPr>
          <w:rFonts w:eastAsia="黑体"/>
          <w:sz w:val="32"/>
          <w:szCs w:val="32"/>
          <w:shd w:val="clear" w:color="auto" w:fill="FFFFFF"/>
        </w:rPr>
        <w:t>【</w:t>
      </w:r>
      <w:r w:rsidRPr="00452E97">
        <w:rPr>
          <w:rFonts w:eastAsia="黑体"/>
          <w:sz w:val="32"/>
          <w:szCs w:val="32"/>
        </w:rPr>
        <w:t>核查</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w:t>
      </w:r>
      <w:r w:rsidRPr="00452E97">
        <w:rPr>
          <w:rFonts w:eastAsia="仿宋_GB2312"/>
          <w:sz w:val="32"/>
          <w:szCs w:val="32"/>
        </w:rPr>
        <w:t>核</w:t>
      </w:r>
      <w:r w:rsidRPr="003179A8">
        <w:rPr>
          <w:rFonts w:eastAsia="仿宋_GB2312"/>
          <w:sz w:val="32"/>
          <w:szCs w:val="32"/>
        </w:rPr>
        <w:t>查时限，按照以下规定执行：</w:t>
      </w:r>
    </w:p>
    <w:p w:rsidR="0000258C" w:rsidRPr="00ED0711"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（一）</w:t>
      </w:r>
      <w:r w:rsidRPr="00452E97">
        <w:rPr>
          <w:rFonts w:eastAsia="仿宋_GB2312"/>
          <w:sz w:val="32"/>
          <w:szCs w:val="32"/>
        </w:rPr>
        <w:t>药品审评中心</w:t>
      </w:r>
      <w:r w:rsidRPr="003179A8">
        <w:rPr>
          <w:rFonts w:eastAsia="仿宋_GB2312"/>
          <w:sz w:val="32"/>
          <w:szCs w:val="32"/>
        </w:rPr>
        <w:t>应当在药品注册申请受理时或者受理后</w:t>
      </w:r>
      <w:r w:rsidRPr="00ED0711">
        <w:rPr>
          <w:rFonts w:eastAsia="仿宋_GB2312"/>
          <w:sz w:val="32"/>
          <w:szCs w:val="32"/>
        </w:rPr>
        <w:t>40</w:t>
      </w:r>
      <w:r w:rsidRPr="00DB446C">
        <w:rPr>
          <w:rFonts w:eastAsia="仿宋_GB2312"/>
          <w:sz w:val="32"/>
          <w:szCs w:val="32"/>
        </w:rPr>
        <w:t>个工作日内通知</w:t>
      </w:r>
      <w:r w:rsidRPr="00452E97">
        <w:rPr>
          <w:rFonts w:eastAsia="仿宋_GB2312"/>
          <w:sz w:val="32"/>
          <w:szCs w:val="32"/>
        </w:rPr>
        <w:t>药品核查中心</w:t>
      </w:r>
      <w:r w:rsidRPr="003179A8">
        <w:rPr>
          <w:rFonts w:eastAsia="仿宋_GB2312"/>
          <w:sz w:val="32"/>
          <w:szCs w:val="32"/>
        </w:rPr>
        <w:t>启动</w:t>
      </w:r>
      <w:r w:rsidRPr="00452E97">
        <w:rPr>
          <w:rFonts w:eastAsia="仿宋_GB2312"/>
          <w:sz w:val="32"/>
          <w:szCs w:val="32"/>
        </w:rPr>
        <w:t>核</w:t>
      </w:r>
      <w:r w:rsidRPr="003179A8">
        <w:rPr>
          <w:rFonts w:eastAsia="仿宋_GB2312"/>
          <w:sz w:val="32"/>
          <w:szCs w:val="32"/>
        </w:rPr>
        <w:t>查，并同时通知申请人；</w:t>
      </w:r>
    </w:p>
    <w:p w:rsidR="0000258C" w:rsidRPr="00ED0711"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（二）</w:t>
      </w:r>
      <w:r w:rsidRPr="00452E97">
        <w:rPr>
          <w:rFonts w:eastAsia="仿宋_GB2312"/>
          <w:sz w:val="32"/>
          <w:szCs w:val="32"/>
        </w:rPr>
        <w:t>药品核查中心</w:t>
      </w:r>
      <w:r w:rsidRPr="003179A8">
        <w:rPr>
          <w:rFonts w:eastAsia="仿宋_GB2312"/>
          <w:sz w:val="32"/>
          <w:szCs w:val="32"/>
        </w:rPr>
        <w:t>原则上在审评时限</w:t>
      </w:r>
      <w:r w:rsidRPr="00452E97">
        <w:rPr>
          <w:rFonts w:eastAsia="仿宋_GB2312"/>
          <w:sz w:val="32"/>
          <w:szCs w:val="32"/>
        </w:rPr>
        <w:t>届满</w:t>
      </w:r>
      <w:r w:rsidRPr="003179A8">
        <w:rPr>
          <w:rFonts w:eastAsia="仿宋_GB2312"/>
          <w:sz w:val="32"/>
          <w:szCs w:val="32"/>
        </w:rPr>
        <w:t>前</w:t>
      </w:r>
      <w:r w:rsidRPr="00ED0711">
        <w:rPr>
          <w:rFonts w:eastAsia="仿宋_GB2312"/>
          <w:sz w:val="32"/>
          <w:szCs w:val="32"/>
        </w:rPr>
        <w:t>40</w:t>
      </w:r>
      <w:r w:rsidRPr="00DB446C">
        <w:rPr>
          <w:rFonts w:eastAsia="仿宋_GB2312"/>
          <w:sz w:val="32"/>
          <w:szCs w:val="32"/>
        </w:rPr>
        <w:t>个工作日完成药品注册生产现场</w:t>
      </w:r>
      <w:r w:rsidRPr="00452E97">
        <w:rPr>
          <w:rFonts w:eastAsia="仿宋_GB2312"/>
          <w:sz w:val="32"/>
          <w:szCs w:val="32"/>
        </w:rPr>
        <w:t>核</w:t>
      </w:r>
      <w:r w:rsidRPr="003179A8">
        <w:rPr>
          <w:rFonts w:eastAsia="仿宋_GB2312"/>
          <w:sz w:val="32"/>
          <w:szCs w:val="32"/>
        </w:rPr>
        <w:t>查，并将</w:t>
      </w:r>
      <w:r w:rsidRPr="00452E97">
        <w:rPr>
          <w:rFonts w:eastAsia="仿宋_GB2312"/>
          <w:sz w:val="32"/>
          <w:szCs w:val="32"/>
        </w:rPr>
        <w:t>核</w:t>
      </w:r>
      <w:r w:rsidRPr="003179A8">
        <w:rPr>
          <w:rFonts w:eastAsia="仿宋_GB2312"/>
          <w:sz w:val="32"/>
          <w:szCs w:val="32"/>
        </w:rPr>
        <w:t>查</w:t>
      </w:r>
      <w:r w:rsidRPr="00452E97">
        <w:rPr>
          <w:rFonts w:eastAsia="仿宋_GB2312"/>
          <w:sz w:val="32"/>
          <w:szCs w:val="32"/>
        </w:rPr>
        <w:t>情况、</w:t>
      </w:r>
      <w:r w:rsidRPr="003179A8">
        <w:rPr>
          <w:rFonts w:eastAsia="仿宋_GB2312"/>
          <w:sz w:val="32"/>
          <w:szCs w:val="32"/>
        </w:rPr>
        <w:t>核查结果等相关材料反馈</w:t>
      </w:r>
      <w:r w:rsidRPr="00452E97">
        <w:rPr>
          <w:rFonts w:eastAsia="仿宋_GB2312"/>
          <w:sz w:val="32"/>
          <w:szCs w:val="32"/>
        </w:rPr>
        <w:t>至药品审评中心</w:t>
      </w:r>
      <w:r w:rsidRPr="003179A8">
        <w:rPr>
          <w:rFonts w:eastAsia="仿宋_GB2312"/>
          <w:sz w:val="32"/>
          <w:szCs w:val="32"/>
        </w:rPr>
        <w:t>。</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第一百零一条</w:t>
      </w:r>
      <w:r w:rsidRPr="00BD1426">
        <w:rPr>
          <w:rFonts w:eastAsia="黑体"/>
          <w:sz w:val="32"/>
          <w:szCs w:val="32"/>
          <w:shd w:val="clear" w:color="auto" w:fill="FFFFFF"/>
        </w:rPr>
        <w:t>【</w:t>
      </w:r>
      <w:r w:rsidRPr="00452E97">
        <w:rPr>
          <w:rFonts w:eastAsia="黑体"/>
          <w:sz w:val="32"/>
          <w:szCs w:val="32"/>
        </w:rPr>
        <w:t>检验</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药品注册检验时限，按照以下规定执行：</w:t>
      </w:r>
    </w:p>
    <w:p w:rsidR="0000258C" w:rsidRPr="00DB446C" w:rsidRDefault="0000258C" w:rsidP="0000258C">
      <w:pPr>
        <w:snapToGrid w:val="0"/>
        <w:spacing w:line="600" w:lineRule="exact"/>
        <w:ind w:firstLineChars="200" w:firstLine="640"/>
        <w:rPr>
          <w:rFonts w:eastAsia="仿宋_GB2312"/>
          <w:sz w:val="32"/>
          <w:szCs w:val="32"/>
        </w:rPr>
      </w:pPr>
      <w:r w:rsidRPr="00ED0711">
        <w:rPr>
          <w:rFonts w:eastAsia="仿宋_GB2312"/>
          <w:sz w:val="32"/>
          <w:szCs w:val="32"/>
        </w:rPr>
        <w:t>（一）样品检验时限</w:t>
      </w:r>
      <w:r w:rsidRPr="00452E97">
        <w:rPr>
          <w:rFonts w:eastAsia="仿宋_GB2312"/>
          <w:sz w:val="32"/>
          <w:szCs w:val="32"/>
        </w:rPr>
        <w:t>为</w:t>
      </w:r>
      <w:r w:rsidRPr="003179A8">
        <w:rPr>
          <w:rFonts w:eastAsia="仿宋_GB2312"/>
          <w:sz w:val="32"/>
          <w:szCs w:val="32"/>
        </w:rPr>
        <w:t>60</w:t>
      </w:r>
      <w:r w:rsidRPr="00ED0711">
        <w:rPr>
          <w:rFonts w:eastAsia="仿宋_GB2312"/>
          <w:sz w:val="32"/>
          <w:szCs w:val="32"/>
        </w:rPr>
        <w:t>个工作日，同时进行样品检验和标准复核时限</w:t>
      </w:r>
      <w:r w:rsidRPr="00452E97">
        <w:rPr>
          <w:rFonts w:eastAsia="仿宋_GB2312"/>
          <w:sz w:val="32"/>
          <w:szCs w:val="32"/>
        </w:rPr>
        <w:t>为</w:t>
      </w:r>
      <w:r w:rsidRPr="003179A8">
        <w:rPr>
          <w:rFonts w:eastAsia="仿宋_GB2312"/>
          <w:sz w:val="32"/>
          <w:szCs w:val="32"/>
        </w:rPr>
        <w:t>90</w:t>
      </w:r>
      <w:r w:rsidRPr="00ED0711">
        <w:rPr>
          <w:rFonts w:eastAsia="仿宋_GB2312"/>
          <w:sz w:val="32"/>
          <w:szCs w:val="32"/>
        </w:rPr>
        <w:t>个工作日；</w:t>
      </w:r>
    </w:p>
    <w:p w:rsidR="0000258C" w:rsidRPr="00DB446C"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（二）药品注册检验过程中补充资料时限</w:t>
      </w:r>
      <w:r w:rsidRPr="00452E97">
        <w:rPr>
          <w:rFonts w:eastAsia="仿宋_GB2312"/>
          <w:sz w:val="32"/>
          <w:szCs w:val="32"/>
        </w:rPr>
        <w:t>为</w:t>
      </w:r>
      <w:r w:rsidRPr="003179A8">
        <w:rPr>
          <w:rFonts w:eastAsia="仿宋_GB2312"/>
          <w:sz w:val="32"/>
          <w:szCs w:val="32"/>
        </w:rPr>
        <w:t>30</w:t>
      </w:r>
      <w:r w:rsidRPr="00ED0711">
        <w:rPr>
          <w:rFonts w:eastAsia="仿宋_GB2312"/>
          <w:sz w:val="32"/>
          <w:szCs w:val="32"/>
        </w:rPr>
        <w:t>个工作日。</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仿宋_GB2312"/>
          <w:sz w:val="32"/>
          <w:szCs w:val="32"/>
        </w:rPr>
        <w:t>（三）药品检验机构原则上在审评时限届满前</w:t>
      </w:r>
      <w:r w:rsidRPr="00452E97">
        <w:rPr>
          <w:rFonts w:eastAsia="仿宋_GB2312"/>
          <w:sz w:val="32"/>
          <w:szCs w:val="32"/>
        </w:rPr>
        <w:t>4</w:t>
      </w:r>
      <w:r w:rsidRPr="003179A8">
        <w:rPr>
          <w:rFonts w:eastAsia="仿宋_GB2312"/>
          <w:sz w:val="32"/>
          <w:szCs w:val="32"/>
        </w:rPr>
        <w:t>0</w:t>
      </w:r>
      <w:r w:rsidRPr="00452E97">
        <w:rPr>
          <w:rFonts w:eastAsia="仿宋_GB2312"/>
          <w:sz w:val="32"/>
          <w:szCs w:val="32"/>
        </w:rPr>
        <w:t>个工作日完成药品注册检验相关工作，并将药品标准复核意见和检验报告反馈至药品审评中心。</w:t>
      </w:r>
    </w:p>
    <w:p w:rsidR="0000258C" w:rsidRPr="00DB446C"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第一百零二条</w:t>
      </w:r>
      <w:r w:rsidRPr="00BD1426">
        <w:rPr>
          <w:rFonts w:eastAsia="黑体"/>
          <w:sz w:val="32"/>
          <w:szCs w:val="32"/>
          <w:shd w:val="clear" w:color="auto" w:fill="FFFFFF"/>
        </w:rPr>
        <w:t>【</w:t>
      </w:r>
      <w:r w:rsidRPr="00452E97">
        <w:rPr>
          <w:rFonts w:eastAsia="黑体"/>
          <w:sz w:val="32"/>
          <w:szCs w:val="32"/>
        </w:rPr>
        <w:t>再注册</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药品再注册审查时限</w:t>
      </w:r>
      <w:r w:rsidRPr="00452E97">
        <w:rPr>
          <w:rFonts w:eastAsia="仿宋_GB2312"/>
          <w:sz w:val="32"/>
          <w:szCs w:val="32"/>
        </w:rPr>
        <w:t>为</w:t>
      </w:r>
      <w:r w:rsidRPr="003179A8">
        <w:rPr>
          <w:rFonts w:eastAsia="仿宋_GB2312"/>
          <w:sz w:val="32"/>
          <w:szCs w:val="32"/>
        </w:rPr>
        <w:t>100</w:t>
      </w:r>
      <w:r w:rsidRPr="00ED0711">
        <w:rPr>
          <w:rFonts w:eastAsia="仿宋_GB2312"/>
          <w:sz w:val="32"/>
          <w:szCs w:val="32"/>
        </w:rPr>
        <w:t>个工作日。</w:t>
      </w:r>
    </w:p>
    <w:p w:rsidR="0000258C" w:rsidRPr="00DB446C"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第一百零三条</w:t>
      </w:r>
      <w:r w:rsidRPr="00BD1426">
        <w:rPr>
          <w:rFonts w:eastAsia="黑体"/>
          <w:sz w:val="32"/>
          <w:szCs w:val="32"/>
          <w:shd w:val="clear" w:color="auto" w:fill="FFFFFF"/>
        </w:rPr>
        <w:t>【</w:t>
      </w:r>
      <w:r w:rsidRPr="00452E97">
        <w:rPr>
          <w:rFonts w:eastAsia="黑体"/>
          <w:sz w:val="32"/>
          <w:szCs w:val="32"/>
        </w:rPr>
        <w:t>审批</w:t>
      </w:r>
      <w:r w:rsidRPr="00BD1426">
        <w:rPr>
          <w:rFonts w:eastAsia="黑体"/>
          <w:sz w:val="32"/>
          <w:szCs w:val="32"/>
          <w:shd w:val="clear" w:color="auto" w:fill="FFFFFF"/>
        </w:rPr>
        <w:t>】</w:t>
      </w:r>
      <w:r w:rsidRPr="00452E97">
        <w:rPr>
          <w:rFonts w:eastAsia="黑体"/>
          <w:sz w:val="32"/>
          <w:szCs w:val="32"/>
        </w:rPr>
        <w:t xml:space="preserve"> </w:t>
      </w:r>
      <w:r>
        <w:rPr>
          <w:rFonts w:eastAsia="黑体" w:hint="eastAsia"/>
          <w:sz w:val="32"/>
          <w:szCs w:val="32"/>
        </w:rPr>
        <w:t xml:space="preserve"> </w:t>
      </w:r>
      <w:r w:rsidRPr="00C03734">
        <w:rPr>
          <w:rFonts w:eastAsia="仿宋_GB2312"/>
          <w:sz w:val="32"/>
          <w:szCs w:val="32"/>
        </w:rPr>
        <w:t>本办法</w:t>
      </w:r>
      <w:r w:rsidRPr="003179A8">
        <w:rPr>
          <w:rFonts w:eastAsia="仿宋_GB2312"/>
          <w:sz w:val="32"/>
          <w:szCs w:val="32"/>
        </w:rPr>
        <w:t>规定需要作出审批决定的应当在</w:t>
      </w:r>
      <w:r w:rsidRPr="00ED0711">
        <w:rPr>
          <w:rFonts w:eastAsia="仿宋_GB2312"/>
          <w:sz w:val="32"/>
          <w:szCs w:val="32"/>
        </w:rPr>
        <w:t>20</w:t>
      </w:r>
      <w:r w:rsidRPr="00DB446C">
        <w:rPr>
          <w:rFonts w:eastAsia="仿宋_GB2312"/>
          <w:sz w:val="32"/>
          <w:szCs w:val="32"/>
        </w:rPr>
        <w:t>个工作日内作出。</w:t>
      </w:r>
    </w:p>
    <w:p w:rsidR="0000258C" w:rsidRPr="00DB446C"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第一百零四条</w:t>
      </w:r>
      <w:r w:rsidRPr="00BD1426">
        <w:rPr>
          <w:rFonts w:eastAsia="黑体"/>
          <w:sz w:val="32"/>
          <w:szCs w:val="32"/>
          <w:shd w:val="clear" w:color="auto" w:fill="FFFFFF"/>
        </w:rPr>
        <w:t>【</w:t>
      </w:r>
      <w:r w:rsidRPr="00452E97">
        <w:rPr>
          <w:rFonts w:eastAsia="黑体"/>
          <w:sz w:val="32"/>
          <w:szCs w:val="32"/>
        </w:rPr>
        <w:t>送达</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药品监督管理部门应当</w:t>
      </w:r>
      <w:r w:rsidRPr="003179A8">
        <w:rPr>
          <w:rFonts w:eastAsia="仿宋_GB2312"/>
          <w:sz w:val="32"/>
          <w:szCs w:val="32"/>
        </w:rPr>
        <w:t>自作出药品注册审批决定之日起</w:t>
      </w:r>
      <w:r w:rsidRPr="00ED0711">
        <w:rPr>
          <w:rFonts w:eastAsia="仿宋_GB2312"/>
          <w:sz w:val="32"/>
          <w:szCs w:val="32"/>
        </w:rPr>
        <w:t>10</w:t>
      </w:r>
      <w:r w:rsidRPr="00DB446C">
        <w:rPr>
          <w:rFonts w:eastAsia="仿宋_GB2312"/>
          <w:sz w:val="32"/>
          <w:szCs w:val="32"/>
        </w:rPr>
        <w:t>个工作日内颁发、送达有关行政许可证件。</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第一百零五条</w:t>
      </w:r>
      <w:r w:rsidRPr="00BD1426">
        <w:rPr>
          <w:rFonts w:eastAsia="黑体"/>
          <w:sz w:val="32"/>
          <w:szCs w:val="32"/>
          <w:shd w:val="clear" w:color="auto" w:fill="FFFFFF"/>
        </w:rPr>
        <w:t>【</w:t>
      </w:r>
      <w:r w:rsidRPr="00452E97">
        <w:rPr>
          <w:rFonts w:eastAsia="黑体"/>
          <w:sz w:val="32"/>
          <w:szCs w:val="32"/>
        </w:rPr>
        <w:t>时限延长情形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黑体"/>
          <w:sz w:val="32"/>
          <w:szCs w:val="32"/>
        </w:rPr>
        <w:t xml:space="preserve"> </w:t>
      </w:r>
      <w:r w:rsidRPr="00C03734">
        <w:rPr>
          <w:rFonts w:eastAsia="仿宋_GB2312"/>
          <w:sz w:val="32"/>
          <w:szCs w:val="32"/>
        </w:rPr>
        <w:t>因品种特性及审评、</w:t>
      </w:r>
      <w:r w:rsidRPr="00452E97">
        <w:rPr>
          <w:rFonts w:eastAsia="仿宋_GB2312"/>
          <w:sz w:val="32"/>
          <w:szCs w:val="32"/>
        </w:rPr>
        <w:t>核</w:t>
      </w:r>
      <w:r w:rsidRPr="003179A8">
        <w:rPr>
          <w:rFonts w:eastAsia="仿宋_GB2312"/>
          <w:sz w:val="32"/>
          <w:szCs w:val="32"/>
        </w:rPr>
        <w:t>查、检验等工作遇到特殊情况确需延长时限的，延长的时限不得超过原时限的</w:t>
      </w:r>
      <w:r w:rsidRPr="00ED0711">
        <w:rPr>
          <w:rFonts w:eastAsia="仿宋_GB2312"/>
          <w:sz w:val="32"/>
          <w:szCs w:val="32"/>
        </w:rPr>
        <w:t>1/2</w:t>
      </w:r>
      <w:r w:rsidRPr="00DB446C">
        <w:rPr>
          <w:rFonts w:eastAsia="仿宋_GB2312"/>
          <w:sz w:val="32"/>
          <w:szCs w:val="32"/>
        </w:rPr>
        <w:t>，经药品审评、</w:t>
      </w:r>
      <w:r w:rsidRPr="00452E97">
        <w:rPr>
          <w:rFonts w:eastAsia="仿宋_GB2312"/>
          <w:sz w:val="32"/>
          <w:szCs w:val="32"/>
        </w:rPr>
        <w:t>核</w:t>
      </w:r>
      <w:r w:rsidRPr="003179A8">
        <w:rPr>
          <w:rFonts w:eastAsia="仿宋_GB2312"/>
          <w:sz w:val="32"/>
          <w:szCs w:val="32"/>
        </w:rPr>
        <w:t>查、检验等相关部门负责人批准后，由延长时限的部门书面告知申请人，并通知</w:t>
      </w:r>
      <w:r>
        <w:rPr>
          <w:rFonts w:eastAsia="仿宋_GB2312" w:hint="eastAsia"/>
          <w:sz w:val="32"/>
          <w:szCs w:val="32"/>
        </w:rPr>
        <w:t>技术机构</w:t>
      </w:r>
      <w:r w:rsidRPr="003179A8">
        <w:rPr>
          <w:rFonts w:eastAsia="仿宋_GB2312"/>
          <w:sz w:val="32"/>
          <w:szCs w:val="32"/>
        </w:rPr>
        <w:t>。</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第一百零六条</w:t>
      </w:r>
      <w:r w:rsidRPr="00BD1426">
        <w:rPr>
          <w:rFonts w:eastAsia="黑体"/>
          <w:sz w:val="32"/>
          <w:szCs w:val="32"/>
          <w:shd w:val="clear" w:color="auto" w:fill="FFFFFF"/>
        </w:rPr>
        <w:t>【</w:t>
      </w:r>
      <w:r w:rsidRPr="00452E97">
        <w:rPr>
          <w:rFonts w:eastAsia="黑体"/>
          <w:sz w:val="32"/>
          <w:szCs w:val="32"/>
        </w:rPr>
        <w:t>不计入时限情形</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药品注册期间，以下时限不计入药品注册时限：</w:t>
      </w:r>
    </w:p>
    <w:p w:rsidR="0000258C" w:rsidRPr="00ED0711" w:rsidRDefault="0000258C" w:rsidP="0000258C">
      <w:pPr>
        <w:snapToGrid w:val="0"/>
        <w:spacing w:line="600" w:lineRule="exact"/>
        <w:ind w:firstLineChars="200" w:firstLine="640"/>
        <w:rPr>
          <w:rFonts w:eastAsia="仿宋_GB2312"/>
          <w:sz w:val="32"/>
          <w:szCs w:val="32"/>
        </w:rPr>
      </w:pPr>
      <w:r w:rsidRPr="00ED0711">
        <w:rPr>
          <w:rFonts w:eastAsia="仿宋_GB2312"/>
          <w:sz w:val="32"/>
          <w:szCs w:val="32"/>
        </w:rPr>
        <w:t>（一）申请人补充资料、准备检验样品、准备现场</w:t>
      </w:r>
      <w:r w:rsidRPr="00452E97">
        <w:rPr>
          <w:rFonts w:eastAsia="仿宋_GB2312"/>
          <w:sz w:val="32"/>
          <w:szCs w:val="32"/>
        </w:rPr>
        <w:t>核</w:t>
      </w:r>
      <w:r w:rsidRPr="003179A8">
        <w:rPr>
          <w:rFonts w:eastAsia="仿宋_GB2312"/>
          <w:sz w:val="32"/>
          <w:szCs w:val="32"/>
        </w:rPr>
        <w:t>查以及</w:t>
      </w:r>
      <w:r w:rsidRPr="00452E97">
        <w:rPr>
          <w:rFonts w:eastAsia="仿宋_GB2312"/>
          <w:sz w:val="32"/>
          <w:szCs w:val="32"/>
        </w:rPr>
        <w:t>核</w:t>
      </w:r>
      <w:r w:rsidRPr="003179A8">
        <w:rPr>
          <w:rFonts w:eastAsia="仿宋_GB2312"/>
          <w:sz w:val="32"/>
          <w:szCs w:val="32"/>
        </w:rPr>
        <w:t>查后整改、按要求核对生产工艺、质量标准和说明书等所占用的时间；</w:t>
      </w:r>
    </w:p>
    <w:p w:rsidR="0000258C" w:rsidRPr="00E33940"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（二）因申请人原因延迟召开专家咨询会的时间；</w:t>
      </w:r>
    </w:p>
    <w:p w:rsidR="0000258C" w:rsidRPr="00176D2F" w:rsidRDefault="0000258C" w:rsidP="0000258C">
      <w:pPr>
        <w:snapToGrid w:val="0"/>
        <w:spacing w:line="600" w:lineRule="exact"/>
        <w:ind w:firstLineChars="200" w:firstLine="640"/>
        <w:rPr>
          <w:rFonts w:eastAsia="仿宋_GB2312"/>
          <w:sz w:val="32"/>
          <w:szCs w:val="32"/>
        </w:rPr>
      </w:pPr>
      <w:r w:rsidRPr="004A568E">
        <w:rPr>
          <w:rFonts w:eastAsia="仿宋_GB2312"/>
          <w:sz w:val="32"/>
          <w:szCs w:val="32"/>
        </w:rPr>
        <w:t>（三）根据法律法规的规定中止审评审批程序的，中止审评审批程序期间所占用的时间；</w:t>
      </w:r>
    </w:p>
    <w:p w:rsidR="0000258C" w:rsidRPr="00ED0711" w:rsidRDefault="0000258C" w:rsidP="0000258C">
      <w:pPr>
        <w:snapToGrid w:val="0"/>
        <w:spacing w:line="600" w:lineRule="exact"/>
        <w:ind w:firstLineChars="200" w:firstLine="640"/>
        <w:rPr>
          <w:rFonts w:eastAsia="仿宋_GB2312"/>
          <w:sz w:val="32"/>
          <w:szCs w:val="32"/>
        </w:rPr>
      </w:pPr>
      <w:r w:rsidRPr="005038F8">
        <w:rPr>
          <w:rFonts w:eastAsia="仿宋_GB2312"/>
          <w:sz w:val="32"/>
          <w:szCs w:val="32"/>
        </w:rPr>
        <w:t>（四）启动境外</w:t>
      </w:r>
      <w:r w:rsidRPr="00452E97">
        <w:rPr>
          <w:rFonts w:eastAsia="仿宋_GB2312"/>
          <w:sz w:val="32"/>
          <w:szCs w:val="32"/>
        </w:rPr>
        <w:t>核</w:t>
      </w:r>
      <w:r w:rsidRPr="003179A8">
        <w:rPr>
          <w:rFonts w:eastAsia="仿宋_GB2312"/>
          <w:sz w:val="32"/>
          <w:szCs w:val="32"/>
        </w:rPr>
        <w:t>查的，境外</w:t>
      </w:r>
      <w:r w:rsidRPr="00452E97">
        <w:rPr>
          <w:rFonts w:eastAsia="仿宋_GB2312"/>
          <w:sz w:val="32"/>
          <w:szCs w:val="32"/>
        </w:rPr>
        <w:t>核</w:t>
      </w:r>
      <w:r w:rsidRPr="003179A8">
        <w:rPr>
          <w:rFonts w:eastAsia="仿宋_GB2312"/>
          <w:sz w:val="32"/>
          <w:szCs w:val="32"/>
        </w:rPr>
        <w:t>查所占用的时间。</w:t>
      </w:r>
    </w:p>
    <w:p w:rsidR="0000258C" w:rsidRPr="00DB446C" w:rsidRDefault="0000258C" w:rsidP="0000258C">
      <w:pPr>
        <w:snapToGrid w:val="0"/>
        <w:spacing w:line="600" w:lineRule="exact"/>
        <w:ind w:firstLineChars="200" w:firstLine="640"/>
        <w:rPr>
          <w:rFonts w:eastAsia="仿宋_GB2312"/>
          <w:sz w:val="32"/>
          <w:szCs w:val="32"/>
        </w:rPr>
      </w:pPr>
    </w:p>
    <w:p w:rsidR="0000258C" w:rsidRPr="00452E97" w:rsidRDefault="0000258C" w:rsidP="0000258C">
      <w:pPr>
        <w:pStyle w:val="1"/>
        <w:spacing w:before="0" w:after="0" w:line="600" w:lineRule="exact"/>
        <w:rPr>
          <w:rFonts w:ascii="Times New Roman" w:eastAsia="方正小标宋简体" w:hAnsi="Times New Roman"/>
          <w:szCs w:val="32"/>
        </w:rPr>
      </w:pPr>
      <w:bookmarkStart w:id="62" w:name="_Toc25092615"/>
      <w:bookmarkStart w:id="63" w:name="_Toc25267554"/>
      <w:bookmarkStart w:id="64" w:name="_Toc25238422"/>
      <w:r w:rsidRPr="00452E97">
        <w:rPr>
          <w:rFonts w:ascii="Times New Roman" w:eastAsia="方正小标宋简体" w:hAnsi="Times New Roman"/>
          <w:szCs w:val="32"/>
        </w:rPr>
        <w:t>第九章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监督管理</w:t>
      </w:r>
      <w:bookmarkEnd w:id="62"/>
      <w:bookmarkEnd w:id="63"/>
      <w:bookmarkEnd w:id="64"/>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第一百零七条</w:t>
      </w:r>
      <w:r w:rsidRPr="00BD1426">
        <w:rPr>
          <w:rFonts w:eastAsia="黑体"/>
          <w:sz w:val="32"/>
          <w:szCs w:val="32"/>
          <w:shd w:val="clear" w:color="auto" w:fill="FFFFFF"/>
        </w:rPr>
        <w:t>【</w:t>
      </w:r>
      <w:r w:rsidRPr="00452E97">
        <w:rPr>
          <w:rFonts w:eastAsia="黑体"/>
          <w:sz w:val="32"/>
          <w:szCs w:val="32"/>
        </w:rPr>
        <w:t>监督与指导</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国家药品监督管理局加强对药审中心等相关</w:t>
      </w:r>
      <w:r w:rsidRPr="00452E97">
        <w:rPr>
          <w:rFonts w:eastAsia="仿宋_GB2312"/>
          <w:sz w:val="32"/>
          <w:szCs w:val="32"/>
        </w:rPr>
        <w:t>专业技术机构及</w:t>
      </w:r>
      <w:r w:rsidRPr="003179A8">
        <w:rPr>
          <w:rFonts w:eastAsia="仿宋_GB2312"/>
          <w:sz w:val="32"/>
          <w:szCs w:val="32"/>
        </w:rPr>
        <w:t>省、自治区、直辖市药品监督管理部门</w:t>
      </w:r>
      <w:r w:rsidRPr="00452E97">
        <w:rPr>
          <w:rFonts w:eastAsia="仿宋_GB2312"/>
          <w:sz w:val="32"/>
          <w:szCs w:val="32"/>
        </w:rPr>
        <w:t>承担药品注册管理相关</w:t>
      </w:r>
      <w:r w:rsidRPr="003179A8">
        <w:rPr>
          <w:rFonts w:eastAsia="仿宋_GB2312"/>
          <w:sz w:val="32"/>
          <w:szCs w:val="32"/>
        </w:rPr>
        <w:t>工作</w:t>
      </w:r>
      <w:r w:rsidRPr="00452E97">
        <w:rPr>
          <w:rFonts w:eastAsia="仿宋_GB2312"/>
          <w:sz w:val="32"/>
          <w:szCs w:val="32"/>
        </w:rPr>
        <w:t>的监督管理、考核评价与</w:t>
      </w:r>
      <w:r w:rsidRPr="003179A8">
        <w:rPr>
          <w:rFonts w:eastAsia="仿宋_GB2312"/>
          <w:sz w:val="32"/>
          <w:szCs w:val="32"/>
        </w:rPr>
        <w:t>指导</w:t>
      </w:r>
      <w:r w:rsidRPr="00452E97">
        <w:rPr>
          <w:rFonts w:eastAsia="仿宋_GB2312"/>
          <w:sz w:val="32"/>
          <w:szCs w:val="32"/>
        </w:rPr>
        <w:t>。</w:t>
      </w:r>
    </w:p>
    <w:p w:rsidR="0000258C" w:rsidRPr="00ED0711"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第一百零八条</w:t>
      </w:r>
      <w:r w:rsidRPr="00BD1426">
        <w:rPr>
          <w:rFonts w:eastAsia="黑体"/>
          <w:sz w:val="32"/>
          <w:szCs w:val="32"/>
          <w:shd w:val="clear" w:color="auto" w:fill="FFFFFF"/>
        </w:rPr>
        <w:t>【</w:t>
      </w:r>
      <w:r w:rsidRPr="00452E97">
        <w:rPr>
          <w:rFonts w:eastAsia="黑体"/>
          <w:sz w:val="32"/>
          <w:szCs w:val="32"/>
        </w:rPr>
        <w:t>基本要求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药品监督管理部门应当依照法律、法规的规定对药品研制活动进行监督检查，必要时可以对为药品研制提供产品或者服务的单位和个人进行延伸检查，有关单位和个人应当</w:t>
      </w:r>
      <w:r w:rsidRPr="003179A8">
        <w:rPr>
          <w:rFonts w:eastAsia="仿宋_GB2312"/>
          <w:sz w:val="32"/>
          <w:szCs w:val="32"/>
        </w:rPr>
        <w:t>予以配合，不得拒绝和隐瞒。</w:t>
      </w:r>
    </w:p>
    <w:p w:rsidR="0000258C" w:rsidRPr="00ED0711"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第一百零九条</w:t>
      </w:r>
      <w:r w:rsidRPr="00BD1426">
        <w:rPr>
          <w:rFonts w:eastAsia="黑体"/>
          <w:sz w:val="32"/>
          <w:szCs w:val="32"/>
          <w:shd w:val="clear" w:color="auto" w:fill="FFFFFF"/>
        </w:rPr>
        <w:t>【</w:t>
      </w:r>
      <w:r w:rsidRPr="00452E97">
        <w:rPr>
          <w:rFonts w:eastAsia="黑体"/>
          <w:sz w:val="32"/>
          <w:szCs w:val="32"/>
        </w:rPr>
        <w:t>信息化和品种档案</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信息中心负责建立药品品种档案，对药品实行编码管理，汇集药品注册申报、临床试验期间安全性相关报告、审评、</w:t>
      </w:r>
      <w:r w:rsidRPr="00452E97">
        <w:rPr>
          <w:rFonts w:eastAsia="仿宋_GB2312"/>
          <w:sz w:val="32"/>
          <w:szCs w:val="32"/>
        </w:rPr>
        <w:t>核</w:t>
      </w:r>
      <w:r w:rsidRPr="003179A8">
        <w:rPr>
          <w:rFonts w:eastAsia="仿宋_GB2312"/>
          <w:sz w:val="32"/>
          <w:szCs w:val="32"/>
        </w:rPr>
        <w:t>查、检验、审批以及药品上市后变更的审批、备案、报告等信息，并持续更新，供药品监督管理使用。药品品种档案和编码管理的相关制度，由</w:t>
      </w:r>
      <w:r w:rsidRPr="00452E97">
        <w:rPr>
          <w:rFonts w:eastAsia="仿宋_GB2312"/>
          <w:sz w:val="32"/>
          <w:szCs w:val="32"/>
        </w:rPr>
        <w:t>信息中心</w:t>
      </w:r>
      <w:r w:rsidRPr="003179A8">
        <w:rPr>
          <w:rFonts w:eastAsia="仿宋_GB2312"/>
          <w:sz w:val="32"/>
          <w:szCs w:val="32"/>
        </w:rPr>
        <w:t>制定公布。</w:t>
      </w:r>
    </w:p>
    <w:p w:rsidR="0000258C" w:rsidRPr="00ED0711"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第一百一十条</w:t>
      </w:r>
      <w:r w:rsidRPr="00BD1426">
        <w:rPr>
          <w:rFonts w:eastAsia="黑体"/>
          <w:sz w:val="32"/>
          <w:szCs w:val="32"/>
          <w:shd w:val="clear" w:color="auto" w:fill="FFFFFF"/>
        </w:rPr>
        <w:t>【</w:t>
      </w:r>
      <w:r w:rsidRPr="00452E97">
        <w:rPr>
          <w:rFonts w:eastAsia="黑体"/>
          <w:sz w:val="32"/>
          <w:szCs w:val="32"/>
        </w:rPr>
        <w:t>研究机构检查</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省、自治区、直辖市药品监督管理部门应当组织对辖区内药物非临床安全性评价研究机构、药物临床试验机构等遵守药物非临床研究质量管理规范、药物临床试验质量管理规范等情况进行日常监督检</w:t>
      </w:r>
      <w:r w:rsidRPr="003179A8">
        <w:rPr>
          <w:rFonts w:eastAsia="仿宋_GB2312"/>
          <w:sz w:val="32"/>
          <w:szCs w:val="32"/>
        </w:rPr>
        <w:t>查，监督其持续符合法定要求。</w:t>
      </w:r>
      <w:r w:rsidRPr="00452E97">
        <w:rPr>
          <w:rFonts w:eastAsia="仿宋_GB2312"/>
          <w:sz w:val="32"/>
          <w:szCs w:val="32"/>
        </w:rPr>
        <w:t>国家药品监督管理局</w:t>
      </w:r>
      <w:r w:rsidRPr="003179A8">
        <w:rPr>
          <w:rFonts w:eastAsia="仿宋_GB2312"/>
          <w:sz w:val="32"/>
          <w:szCs w:val="32"/>
        </w:rPr>
        <w:t>根据需要进行药物非临床安全性评价研究机构、药物临床试验机构等研究机构的监督检查。</w:t>
      </w:r>
    </w:p>
    <w:p w:rsidR="0000258C" w:rsidRPr="00452E97" w:rsidRDefault="0000258C" w:rsidP="0000258C">
      <w:pPr>
        <w:snapToGrid w:val="0"/>
        <w:spacing w:line="600" w:lineRule="exact"/>
        <w:ind w:firstLineChars="200" w:firstLine="640"/>
        <w:rPr>
          <w:rFonts w:eastAsia="仿宋_GB2312"/>
          <w:spacing w:val="-4"/>
          <w:sz w:val="32"/>
          <w:szCs w:val="32"/>
        </w:rPr>
      </w:pPr>
      <w:r w:rsidRPr="00452E97">
        <w:rPr>
          <w:rFonts w:eastAsia="黑体"/>
          <w:sz w:val="32"/>
          <w:szCs w:val="32"/>
        </w:rPr>
        <w:t>第一</w:t>
      </w:r>
      <w:r w:rsidRPr="00452E97">
        <w:rPr>
          <w:rFonts w:eastAsia="黑体"/>
          <w:spacing w:val="-4"/>
          <w:sz w:val="32"/>
          <w:szCs w:val="32"/>
        </w:rPr>
        <w:t>百一十一条</w:t>
      </w:r>
      <w:r w:rsidRPr="00452E97">
        <w:rPr>
          <w:rFonts w:eastAsia="黑体"/>
          <w:spacing w:val="-4"/>
          <w:sz w:val="32"/>
          <w:szCs w:val="32"/>
          <w:shd w:val="clear" w:color="auto" w:fill="FFFFFF"/>
        </w:rPr>
        <w:t>【</w:t>
      </w:r>
      <w:r w:rsidRPr="00452E97">
        <w:rPr>
          <w:rFonts w:eastAsia="黑体"/>
          <w:spacing w:val="-4"/>
          <w:sz w:val="32"/>
          <w:szCs w:val="32"/>
        </w:rPr>
        <w:t>信用档案</w:t>
      </w:r>
      <w:r w:rsidRPr="00452E97">
        <w:rPr>
          <w:rFonts w:eastAsia="黑体"/>
          <w:spacing w:val="-4"/>
          <w:sz w:val="32"/>
          <w:szCs w:val="32"/>
          <w:shd w:val="clear" w:color="auto" w:fill="FFFFFF"/>
        </w:rPr>
        <w:t>】</w:t>
      </w:r>
      <w:r w:rsidRPr="00452E97">
        <w:rPr>
          <w:rFonts w:eastAsia="黑体" w:hint="eastAsia"/>
          <w:spacing w:val="-4"/>
          <w:sz w:val="32"/>
          <w:szCs w:val="32"/>
          <w:shd w:val="clear" w:color="auto" w:fill="FFFFFF"/>
        </w:rPr>
        <w:t xml:space="preserve">  </w:t>
      </w:r>
      <w:r w:rsidRPr="00452E97">
        <w:rPr>
          <w:rFonts w:eastAsia="仿宋_GB2312"/>
          <w:spacing w:val="-4"/>
          <w:sz w:val="32"/>
          <w:szCs w:val="32"/>
        </w:rPr>
        <w:t>国家药品监督管理局建立药品安全信用管理制度，药品核查中心负责建立药物非临床安全性评价研究机构、药物临床试验机构药品安全信用档案，记录许可颁发、日常监督检查结果、违法行为查处等情况，供各级药品监督管理部门使用，依法向社会公布并及时更新。药品监督管理部门对有不良信用记录的，增加监督检查频次，并可以按照国家规定实施联合惩戒。药物非临床安全性评价研究机构、药物临床试验机构药品安全信用档案的相关制度，由药品核查中心制定公布。</w:t>
      </w:r>
    </w:p>
    <w:p w:rsidR="0000258C" w:rsidRPr="00452E97" w:rsidRDefault="0000258C" w:rsidP="0000258C">
      <w:pPr>
        <w:snapToGrid w:val="0"/>
        <w:spacing w:line="600" w:lineRule="exact"/>
        <w:ind w:firstLineChars="200" w:firstLine="640"/>
        <w:rPr>
          <w:rFonts w:eastAsia="仿宋_GB2312"/>
          <w:spacing w:val="2"/>
          <w:sz w:val="32"/>
          <w:szCs w:val="32"/>
        </w:rPr>
      </w:pPr>
      <w:r w:rsidRPr="00452E97">
        <w:rPr>
          <w:rFonts w:eastAsia="黑体"/>
          <w:sz w:val="32"/>
          <w:szCs w:val="32"/>
        </w:rPr>
        <w:t>第一百</w:t>
      </w:r>
      <w:r w:rsidRPr="00452E97">
        <w:rPr>
          <w:rFonts w:eastAsia="黑体"/>
          <w:spacing w:val="2"/>
          <w:sz w:val="32"/>
          <w:szCs w:val="32"/>
        </w:rPr>
        <w:t>一十二条</w:t>
      </w:r>
      <w:r w:rsidRPr="00452E97">
        <w:rPr>
          <w:rFonts w:eastAsia="黑体"/>
          <w:spacing w:val="2"/>
          <w:sz w:val="32"/>
          <w:szCs w:val="32"/>
          <w:shd w:val="clear" w:color="auto" w:fill="FFFFFF"/>
        </w:rPr>
        <w:t>【</w:t>
      </w:r>
      <w:r w:rsidRPr="00452E97">
        <w:rPr>
          <w:rFonts w:eastAsia="黑体"/>
          <w:spacing w:val="2"/>
          <w:sz w:val="32"/>
          <w:szCs w:val="32"/>
        </w:rPr>
        <w:t>信息公开</w:t>
      </w:r>
      <w:r w:rsidRPr="00452E97">
        <w:rPr>
          <w:rFonts w:eastAsia="黑体"/>
          <w:spacing w:val="2"/>
          <w:sz w:val="32"/>
          <w:szCs w:val="32"/>
          <w:shd w:val="clear" w:color="auto" w:fill="FFFFFF"/>
        </w:rPr>
        <w:t>】</w:t>
      </w:r>
      <w:r w:rsidRPr="00452E97">
        <w:rPr>
          <w:rFonts w:eastAsia="黑体" w:hint="eastAsia"/>
          <w:spacing w:val="2"/>
          <w:sz w:val="32"/>
          <w:szCs w:val="32"/>
          <w:shd w:val="clear" w:color="auto" w:fill="FFFFFF"/>
        </w:rPr>
        <w:t xml:space="preserve">  </w:t>
      </w:r>
      <w:r w:rsidRPr="00452E97">
        <w:rPr>
          <w:rFonts w:eastAsia="仿宋_GB2312"/>
          <w:spacing w:val="2"/>
          <w:sz w:val="32"/>
          <w:szCs w:val="32"/>
        </w:rPr>
        <w:t>国家药品监督管理局依法向社会公布药品注册审批事项清单及法律依据、审批要求和办理时限，向申请人公开药品注册进度，向社会公开批准上市药品的审评结论和依据以及监督检查发现的违法违规行为，接受社会监督。</w:t>
      </w:r>
    </w:p>
    <w:p w:rsidR="0000258C" w:rsidRPr="00E33940"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批准上市药品的说明书应当向社会公开并及时更新。其中，疫苗还应当公开标签内容并及时更新。</w:t>
      </w:r>
    </w:p>
    <w:p w:rsidR="0000258C" w:rsidRPr="004A568E" w:rsidRDefault="0000258C" w:rsidP="0000258C">
      <w:pPr>
        <w:snapToGrid w:val="0"/>
        <w:spacing w:line="600" w:lineRule="exact"/>
        <w:ind w:firstLineChars="200" w:firstLine="640"/>
        <w:rPr>
          <w:rFonts w:eastAsia="仿宋_GB2312"/>
          <w:sz w:val="32"/>
          <w:szCs w:val="32"/>
        </w:rPr>
      </w:pPr>
      <w:r w:rsidRPr="004A568E">
        <w:rPr>
          <w:rFonts w:eastAsia="仿宋_GB2312"/>
          <w:sz w:val="32"/>
          <w:szCs w:val="32"/>
        </w:rPr>
        <w:t>对药品注册过程中知悉的商业秘密以及药品批准证明文件附件涉及的商业秘密应当保密。</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第一百一十三条</w:t>
      </w:r>
      <w:r w:rsidRPr="00BD1426">
        <w:rPr>
          <w:rFonts w:eastAsia="黑体"/>
          <w:sz w:val="32"/>
          <w:szCs w:val="32"/>
          <w:shd w:val="clear" w:color="auto" w:fill="FFFFFF"/>
        </w:rPr>
        <w:t>【</w:t>
      </w:r>
      <w:r w:rsidRPr="00452E97">
        <w:rPr>
          <w:rFonts w:eastAsia="黑体"/>
          <w:sz w:val="32"/>
          <w:szCs w:val="32"/>
        </w:rPr>
        <w:t>注销药品注册证书</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具有下列情形之一的，由</w:t>
      </w:r>
      <w:r w:rsidRPr="00452E97">
        <w:rPr>
          <w:rFonts w:eastAsia="仿宋_GB2312"/>
          <w:sz w:val="32"/>
          <w:szCs w:val="32"/>
        </w:rPr>
        <w:t>国家药品监督管理局</w:t>
      </w:r>
      <w:r w:rsidRPr="003179A8">
        <w:rPr>
          <w:rFonts w:eastAsia="仿宋_GB2312"/>
          <w:sz w:val="32"/>
          <w:szCs w:val="32"/>
        </w:rPr>
        <w:t>注销药品</w:t>
      </w:r>
      <w:r w:rsidRPr="00452E97">
        <w:rPr>
          <w:rFonts w:eastAsia="仿宋_GB2312"/>
          <w:sz w:val="32"/>
          <w:szCs w:val="32"/>
        </w:rPr>
        <w:t>注册</w:t>
      </w:r>
      <w:r w:rsidRPr="003179A8">
        <w:rPr>
          <w:rFonts w:eastAsia="仿宋_GB2312"/>
          <w:sz w:val="32"/>
          <w:szCs w:val="32"/>
        </w:rPr>
        <w:t>证书，并予以公布：</w:t>
      </w:r>
    </w:p>
    <w:p w:rsidR="0000258C" w:rsidRPr="003179A8" w:rsidRDefault="0000258C" w:rsidP="0000258C">
      <w:pPr>
        <w:snapToGrid w:val="0"/>
        <w:spacing w:line="600" w:lineRule="exact"/>
        <w:ind w:firstLineChars="200" w:firstLine="640"/>
        <w:rPr>
          <w:rFonts w:eastAsia="仿宋_GB2312"/>
          <w:sz w:val="32"/>
          <w:szCs w:val="32"/>
        </w:rPr>
      </w:pPr>
      <w:r w:rsidRPr="00ED0711">
        <w:rPr>
          <w:rFonts w:eastAsia="仿宋_GB2312"/>
          <w:sz w:val="32"/>
          <w:szCs w:val="32"/>
        </w:rPr>
        <w:t>（一）申请人自行提出注销药品</w:t>
      </w:r>
      <w:r w:rsidRPr="00452E97">
        <w:rPr>
          <w:rFonts w:eastAsia="仿宋_GB2312"/>
          <w:sz w:val="32"/>
          <w:szCs w:val="32"/>
        </w:rPr>
        <w:t>注册</w:t>
      </w:r>
      <w:r w:rsidRPr="003179A8">
        <w:rPr>
          <w:rFonts w:eastAsia="仿宋_GB2312"/>
          <w:sz w:val="32"/>
          <w:szCs w:val="32"/>
        </w:rPr>
        <w:t>证书的；</w:t>
      </w:r>
    </w:p>
    <w:p w:rsidR="0000258C" w:rsidRPr="00DB446C" w:rsidRDefault="0000258C" w:rsidP="0000258C">
      <w:pPr>
        <w:snapToGrid w:val="0"/>
        <w:spacing w:line="600" w:lineRule="exact"/>
        <w:ind w:firstLineChars="200" w:firstLine="640"/>
        <w:rPr>
          <w:rFonts w:eastAsia="仿宋_GB2312"/>
          <w:sz w:val="32"/>
          <w:szCs w:val="32"/>
        </w:rPr>
      </w:pPr>
      <w:r w:rsidRPr="00ED0711">
        <w:rPr>
          <w:rFonts w:eastAsia="仿宋_GB2312"/>
          <w:sz w:val="32"/>
          <w:szCs w:val="32"/>
        </w:rPr>
        <w:t>（二）按照本办法规定不予再注册的；</w:t>
      </w:r>
    </w:p>
    <w:p w:rsidR="0000258C" w:rsidRPr="00ED0711"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（三）</w:t>
      </w:r>
      <w:r w:rsidRPr="00452E97">
        <w:rPr>
          <w:rFonts w:eastAsia="仿宋_GB2312"/>
          <w:sz w:val="32"/>
          <w:szCs w:val="32"/>
        </w:rPr>
        <w:t>持有人药品注册</w:t>
      </w:r>
      <w:r w:rsidRPr="003179A8">
        <w:rPr>
          <w:rFonts w:eastAsia="仿宋_GB2312"/>
          <w:sz w:val="32"/>
          <w:szCs w:val="32"/>
        </w:rPr>
        <w:t>证书</w:t>
      </w:r>
      <w:r w:rsidRPr="00452E97">
        <w:rPr>
          <w:rFonts w:eastAsia="仿宋_GB2312"/>
          <w:sz w:val="32"/>
          <w:szCs w:val="32"/>
        </w:rPr>
        <w:t>、</w:t>
      </w:r>
      <w:r w:rsidRPr="003179A8">
        <w:rPr>
          <w:rFonts w:eastAsia="仿宋_GB2312"/>
          <w:sz w:val="32"/>
          <w:szCs w:val="32"/>
        </w:rPr>
        <w:t>《</w:t>
      </w:r>
      <w:r w:rsidRPr="00452E97">
        <w:rPr>
          <w:rFonts w:eastAsia="仿宋_GB2312"/>
          <w:sz w:val="32"/>
          <w:szCs w:val="32"/>
        </w:rPr>
        <w:t>药品</w:t>
      </w:r>
      <w:r w:rsidRPr="003179A8">
        <w:rPr>
          <w:rFonts w:eastAsia="仿宋_GB2312"/>
          <w:sz w:val="32"/>
          <w:szCs w:val="32"/>
        </w:rPr>
        <w:t>生产许可证》</w:t>
      </w:r>
      <w:r w:rsidRPr="00452E97">
        <w:rPr>
          <w:rFonts w:eastAsia="仿宋_GB2312"/>
          <w:sz w:val="32"/>
          <w:szCs w:val="32"/>
        </w:rPr>
        <w:t>等</w:t>
      </w:r>
      <w:r w:rsidRPr="003179A8">
        <w:rPr>
          <w:rFonts w:eastAsia="仿宋_GB2312"/>
          <w:sz w:val="32"/>
          <w:szCs w:val="32"/>
        </w:rPr>
        <w:t>行政许可被依法吊销或者撤销的；</w:t>
      </w:r>
    </w:p>
    <w:p w:rsidR="0000258C" w:rsidRPr="00E33940"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（四）按照《药品管理法》第八十三条的规定，对疗效不确切、不良反应大或者因其他原因危害人体健康的；</w:t>
      </w:r>
    </w:p>
    <w:p w:rsidR="0000258C" w:rsidRPr="00176D2F" w:rsidRDefault="0000258C" w:rsidP="0000258C">
      <w:pPr>
        <w:snapToGrid w:val="0"/>
        <w:spacing w:line="600" w:lineRule="exact"/>
        <w:ind w:firstLineChars="200" w:firstLine="640"/>
        <w:rPr>
          <w:rFonts w:eastAsia="仿宋_GB2312"/>
          <w:sz w:val="32"/>
          <w:szCs w:val="32"/>
        </w:rPr>
      </w:pPr>
      <w:r w:rsidRPr="004A568E">
        <w:rPr>
          <w:rFonts w:eastAsia="仿宋_GB2312"/>
          <w:sz w:val="32"/>
          <w:szCs w:val="32"/>
        </w:rPr>
        <w:t>（五）按照《疫苗管理法》第六十一条的规定，经上市后评价，预防接种异常反应严重或者其他原因危害人体健康的；</w:t>
      </w:r>
    </w:p>
    <w:p w:rsidR="0000258C" w:rsidRPr="00E67558" w:rsidRDefault="0000258C" w:rsidP="0000258C">
      <w:pPr>
        <w:snapToGrid w:val="0"/>
        <w:spacing w:line="600" w:lineRule="exact"/>
        <w:ind w:firstLineChars="200" w:firstLine="640"/>
        <w:rPr>
          <w:rFonts w:eastAsia="仿宋_GB2312"/>
          <w:sz w:val="32"/>
          <w:szCs w:val="32"/>
        </w:rPr>
      </w:pPr>
      <w:r w:rsidRPr="005038F8">
        <w:rPr>
          <w:rFonts w:eastAsia="仿宋_GB2312"/>
          <w:sz w:val="32"/>
          <w:szCs w:val="32"/>
        </w:rPr>
        <w:t>（六）按照《疫苗管理法》第六十二条的规定，经上市后评价发现该疫苗品种的产品设计、生产工艺、安全性、有效性或者质量可控性明显劣于预防、控制同种疾病的其他疫苗品种的；</w:t>
      </w:r>
    </w:p>
    <w:p w:rsidR="0000258C" w:rsidRPr="003179A8" w:rsidRDefault="0000258C" w:rsidP="0000258C">
      <w:pPr>
        <w:snapToGrid w:val="0"/>
        <w:spacing w:line="600" w:lineRule="exact"/>
        <w:ind w:firstLineChars="200" w:firstLine="640"/>
        <w:rPr>
          <w:rFonts w:eastAsia="仿宋_GB2312"/>
          <w:sz w:val="32"/>
          <w:szCs w:val="32"/>
        </w:rPr>
      </w:pPr>
      <w:r w:rsidRPr="00A13D5C">
        <w:rPr>
          <w:rFonts w:eastAsia="仿宋_GB2312"/>
          <w:sz w:val="32"/>
          <w:szCs w:val="32"/>
        </w:rPr>
        <w:t>（七）未按照</w:t>
      </w:r>
      <w:r w:rsidRPr="00452E97">
        <w:rPr>
          <w:rFonts w:eastAsia="仿宋_GB2312"/>
          <w:sz w:val="32"/>
          <w:szCs w:val="32"/>
        </w:rPr>
        <w:t>药品批准证明文件</w:t>
      </w:r>
      <w:r w:rsidRPr="003179A8">
        <w:rPr>
          <w:rFonts w:eastAsia="仿宋_GB2312"/>
          <w:sz w:val="32"/>
          <w:szCs w:val="32"/>
        </w:rPr>
        <w:t>要求或者药品监督管理要求在规定时限内完成相应研究工作</w:t>
      </w:r>
      <w:r w:rsidRPr="00452E97">
        <w:rPr>
          <w:rFonts w:eastAsia="仿宋_GB2312"/>
          <w:sz w:val="32"/>
          <w:szCs w:val="32"/>
        </w:rPr>
        <w:t>的</w:t>
      </w:r>
      <w:r w:rsidRPr="003179A8">
        <w:rPr>
          <w:rFonts w:eastAsia="仿宋_GB2312"/>
          <w:sz w:val="32"/>
          <w:szCs w:val="32"/>
        </w:rPr>
        <w:t>；</w:t>
      </w:r>
    </w:p>
    <w:p w:rsidR="0000258C" w:rsidRPr="003179A8" w:rsidRDefault="0000258C" w:rsidP="0000258C">
      <w:pPr>
        <w:snapToGrid w:val="0"/>
        <w:spacing w:line="600" w:lineRule="exact"/>
        <w:ind w:firstLineChars="200" w:firstLine="640"/>
        <w:rPr>
          <w:rFonts w:eastAsia="仿宋_GB2312"/>
          <w:sz w:val="32"/>
          <w:szCs w:val="32"/>
        </w:rPr>
      </w:pPr>
      <w:r w:rsidRPr="00ED0711">
        <w:rPr>
          <w:rFonts w:eastAsia="仿宋_GB2312"/>
          <w:sz w:val="32"/>
          <w:szCs w:val="32"/>
        </w:rPr>
        <w:t>（八）其他依法应当</w:t>
      </w:r>
      <w:r w:rsidRPr="00452E97">
        <w:rPr>
          <w:rFonts w:eastAsia="仿宋_GB2312"/>
          <w:sz w:val="32"/>
          <w:szCs w:val="32"/>
        </w:rPr>
        <w:t>注销</w:t>
      </w:r>
      <w:r w:rsidRPr="003179A8">
        <w:rPr>
          <w:rFonts w:eastAsia="仿宋_GB2312"/>
          <w:sz w:val="32"/>
          <w:szCs w:val="32"/>
        </w:rPr>
        <w:t>药品</w:t>
      </w:r>
      <w:r w:rsidRPr="00452E97">
        <w:rPr>
          <w:rFonts w:eastAsia="仿宋_GB2312"/>
          <w:sz w:val="32"/>
          <w:szCs w:val="32"/>
        </w:rPr>
        <w:t>注册</w:t>
      </w:r>
      <w:r w:rsidRPr="003179A8">
        <w:rPr>
          <w:rFonts w:eastAsia="仿宋_GB2312"/>
          <w:sz w:val="32"/>
          <w:szCs w:val="32"/>
        </w:rPr>
        <w:t>证书的情形。</w:t>
      </w:r>
    </w:p>
    <w:p w:rsidR="0000258C" w:rsidRDefault="0000258C" w:rsidP="0000258C">
      <w:pPr>
        <w:pStyle w:val="1"/>
        <w:spacing w:before="0" w:after="0" w:line="600" w:lineRule="exact"/>
        <w:ind w:firstLineChars="200" w:firstLine="640"/>
        <w:jc w:val="both"/>
        <w:rPr>
          <w:rFonts w:ascii="Times New Roman" w:eastAsia="方正小标宋简体" w:hAnsi="Times New Roman"/>
          <w:szCs w:val="32"/>
        </w:rPr>
      </w:pPr>
      <w:bookmarkStart w:id="65" w:name="_Toc25092616"/>
      <w:bookmarkStart w:id="66" w:name="_Toc25238423"/>
      <w:bookmarkStart w:id="67" w:name="_Toc25267555"/>
    </w:p>
    <w:p w:rsidR="0000258C" w:rsidRPr="00452E97" w:rsidRDefault="0000258C" w:rsidP="0000258C">
      <w:pPr>
        <w:pStyle w:val="1"/>
        <w:spacing w:before="0" w:after="0" w:line="600" w:lineRule="exact"/>
        <w:rPr>
          <w:rFonts w:ascii="Times New Roman" w:eastAsia="方正小标宋简体" w:hAnsi="Times New Roman"/>
          <w:szCs w:val="32"/>
        </w:rPr>
      </w:pPr>
      <w:r w:rsidRPr="00452E97">
        <w:rPr>
          <w:rFonts w:ascii="Times New Roman" w:eastAsia="方正小标宋简体" w:hAnsi="Times New Roman"/>
          <w:szCs w:val="32"/>
        </w:rPr>
        <w:t>第十章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法律责任</w:t>
      </w:r>
      <w:bookmarkEnd w:id="65"/>
      <w:bookmarkEnd w:id="66"/>
      <w:bookmarkEnd w:id="67"/>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第一百一十四条</w:t>
      </w:r>
      <w:r w:rsidRPr="00BD1426">
        <w:rPr>
          <w:rFonts w:eastAsia="黑体"/>
          <w:sz w:val="32"/>
          <w:szCs w:val="32"/>
          <w:shd w:val="clear" w:color="auto" w:fill="FFFFFF"/>
        </w:rPr>
        <w:t>【</w:t>
      </w:r>
      <w:r w:rsidRPr="00452E97">
        <w:rPr>
          <w:rFonts w:eastAsia="黑体"/>
          <w:sz w:val="32"/>
          <w:szCs w:val="32"/>
        </w:rPr>
        <w:t>药品注册造假</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在药品注册过程中，提供虚假的证明、数据、资料、样品或者采取其他手段骗取临床试验许可或者药品注册等许可的，按照《药品管理法》第一百二十三条处理。</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第一百一十五条</w:t>
      </w:r>
      <w:r w:rsidRPr="00BD1426">
        <w:rPr>
          <w:rFonts w:eastAsia="黑体"/>
          <w:sz w:val="32"/>
          <w:szCs w:val="32"/>
          <w:shd w:val="clear" w:color="auto" w:fill="FFFFFF"/>
        </w:rPr>
        <w:t>【</w:t>
      </w:r>
      <w:r w:rsidRPr="00452E97">
        <w:rPr>
          <w:rFonts w:eastAsia="黑体"/>
          <w:sz w:val="32"/>
          <w:szCs w:val="32"/>
        </w:rPr>
        <w:t>疫苗造假</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申请疫苗临床试验、注册提供虚假数据、资料、样品或者有其他欺骗行为的，按照《疫苗管理法》第八十一条进行处理。</w:t>
      </w:r>
    </w:p>
    <w:p w:rsidR="0000258C" w:rsidRPr="00176D2F" w:rsidRDefault="0000258C" w:rsidP="0000258C">
      <w:pPr>
        <w:snapToGrid w:val="0"/>
        <w:spacing w:line="600" w:lineRule="exact"/>
        <w:ind w:firstLineChars="200" w:firstLine="640"/>
        <w:rPr>
          <w:rFonts w:eastAsia="仿宋_GB2312"/>
          <w:sz w:val="32"/>
          <w:szCs w:val="32"/>
        </w:rPr>
      </w:pPr>
      <w:r w:rsidRPr="00ED0711">
        <w:rPr>
          <w:rFonts w:eastAsia="黑体"/>
          <w:sz w:val="32"/>
          <w:szCs w:val="32"/>
        </w:rPr>
        <w:t>第一百一十</w:t>
      </w:r>
      <w:r w:rsidRPr="00452E97">
        <w:rPr>
          <w:rFonts w:eastAsia="黑体"/>
          <w:sz w:val="32"/>
          <w:szCs w:val="32"/>
        </w:rPr>
        <w:t>六</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未遵守</w:t>
      </w:r>
      <w:r w:rsidRPr="00ED0711">
        <w:rPr>
          <w:rFonts w:eastAsia="黑体"/>
          <w:sz w:val="32"/>
          <w:szCs w:val="32"/>
        </w:rPr>
        <w:t>GLP</w:t>
      </w:r>
      <w:r w:rsidRPr="00DB446C">
        <w:rPr>
          <w:rFonts w:eastAsia="黑体"/>
          <w:sz w:val="32"/>
          <w:szCs w:val="32"/>
        </w:rPr>
        <w:t>、</w:t>
      </w:r>
      <w:r w:rsidRPr="00DB446C">
        <w:rPr>
          <w:rFonts w:eastAsia="黑体"/>
          <w:sz w:val="32"/>
          <w:szCs w:val="32"/>
        </w:rPr>
        <w:t>GCP</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A568E">
        <w:rPr>
          <w:rFonts w:eastAsia="仿宋_GB2312"/>
          <w:sz w:val="32"/>
          <w:szCs w:val="32"/>
        </w:rPr>
        <w:t>在药品注册过程中，药物非临床安全性评价研究机构、药物临床试验机构等，未按照规定遵守药物非临床研究质量管理规范、药物临床试验质量管理规范等的，按照《药品管理法》第一百二十六条处理。</w:t>
      </w:r>
    </w:p>
    <w:p w:rsidR="0000258C" w:rsidRPr="003179A8" w:rsidRDefault="0000258C" w:rsidP="0000258C">
      <w:pPr>
        <w:snapToGrid w:val="0"/>
        <w:spacing w:line="600" w:lineRule="exact"/>
        <w:ind w:firstLineChars="200" w:firstLine="640"/>
        <w:rPr>
          <w:rFonts w:eastAsia="仿宋_GB2312"/>
          <w:sz w:val="32"/>
          <w:szCs w:val="32"/>
        </w:rPr>
      </w:pPr>
      <w:r w:rsidRPr="005038F8">
        <w:rPr>
          <w:rFonts w:eastAsia="黑体"/>
          <w:sz w:val="32"/>
          <w:szCs w:val="32"/>
        </w:rPr>
        <w:t>第</w:t>
      </w:r>
      <w:r w:rsidRPr="00452E97">
        <w:rPr>
          <w:rFonts w:eastAsia="黑体"/>
          <w:sz w:val="32"/>
          <w:szCs w:val="32"/>
        </w:rPr>
        <w:t>一百一十七</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未</w:t>
      </w:r>
      <w:r w:rsidRPr="00452E97">
        <w:rPr>
          <w:rFonts w:eastAsia="黑体"/>
          <w:sz w:val="32"/>
          <w:szCs w:val="32"/>
        </w:rPr>
        <w:t>经批准或备案开展临床试验</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452E97">
        <w:rPr>
          <w:rFonts w:eastAsia="仿宋_GB2312"/>
          <w:sz w:val="32"/>
          <w:szCs w:val="32"/>
        </w:rPr>
        <w:t>未经批准开展药物临床试验的，</w:t>
      </w:r>
      <w:r w:rsidRPr="003179A8">
        <w:rPr>
          <w:rFonts w:eastAsia="仿宋_GB2312"/>
          <w:sz w:val="32"/>
          <w:szCs w:val="32"/>
        </w:rPr>
        <w:t>按照《药品管理法》第一百</w:t>
      </w:r>
      <w:r w:rsidRPr="00452E97">
        <w:rPr>
          <w:rFonts w:eastAsia="仿宋_GB2312"/>
          <w:sz w:val="32"/>
          <w:szCs w:val="32"/>
        </w:rPr>
        <w:t>二十五</w:t>
      </w:r>
      <w:r w:rsidRPr="003179A8">
        <w:rPr>
          <w:rFonts w:eastAsia="仿宋_GB2312"/>
          <w:sz w:val="32"/>
          <w:szCs w:val="32"/>
        </w:rPr>
        <w:t>条处理</w:t>
      </w:r>
      <w:r w:rsidRPr="00452E97">
        <w:rPr>
          <w:rFonts w:eastAsia="仿宋_GB2312"/>
          <w:sz w:val="32"/>
          <w:szCs w:val="32"/>
        </w:rPr>
        <w:t>；开展生物等效性试验未备案的，</w:t>
      </w:r>
      <w:r w:rsidRPr="003179A8">
        <w:rPr>
          <w:rFonts w:eastAsia="仿宋_GB2312"/>
          <w:sz w:val="32"/>
          <w:szCs w:val="32"/>
        </w:rPr>
        <w:t>按照《药品管理法》第一百</w:t>
      </w:r>
      <w:r w:rsidRPr="00452E97">
        <w:rPr>
          <w:rFonts w:eastAsia="仿宋_GB2312"/>
          <w:sz w:val="32"/>
          <w:szCs w:val="32"/>
        </w:rPr>
        <w:t>二十七</w:t>
      </w:r>
      <w:r w:rsidRPr="003179A8">
        <w:rPr>
          <w:rFonts w:eastAsia="仿宋_GB2312"/>
          <w:sz w:val="32"/>
          <w:szCs w:val="32"/>
        </w:rPr>
        <w:t>条处理</w:t>
      </w:r>
      <w:r w:rsidRPr="00452E97">
        <w:rPr>
          <w:rFonts w:eastAsia="仿宋_GB2312"/>
          <w:sz w:val="32"/>
          <w:szCs w:val="32"/>
        </w:rPr>
        <w:t>。</w:t>
      </w:r>
    </w:p>
    <w:p w:rsidR="0000258C" w:rsidRPr="00ED0711" w:rsidRDefault="0000258C" w:rsidP="0000258C">
      <w:pPr>
        <w:snapToGrid w:val="0"/>
        <w:spacing w:line="600" w:lineRule="exact"/>
        <w:ind w:firstLineChars="200" w:firstLine="640"/>
        <w:rPr>
          <w:rFonts w:eastAsia="仿宋_GB2312"/>
          <w:sz w:val="32"/>
          <w:szCs w:val="32"/>
        </w:rPr>
      </w:pPr>
      <w:r w:rsidRPr="00ED0711">
        <w:rPr>
          <w:rFonts w:eastAsia="黑体"/>
          <w:sz w:val="32"/>
          <w:szCs w:val="32"/>
        </w:rPr>
        <w:t>第一百</w:t>
      </w:r>
      <w:r w:rsidRPr="00452E97">
        <w:rPr>
          <w:rFonts w:eastAsia="黑体"/>
          <w:sz w:val="32"/>
          <w:szCs w:val="32"/>
        </w:rPr>
        <w:t>一十八</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临床试验发现问题处置不当</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药物临床试验期间，发现存在安全性问题或者其他风险，临床试验申办</w:t>
      </w:r>
      <w:r w:rsidRPr="00DB446C">
        <w:rPr>
          <w:rFonts w:eastAsia="仿宋_GB2312"/>
          <w:sz w:val="32"/>
          <w:szCs w:val="32"/>
        </w:rPr>
        <w:t>者未及时调整临床试验方案、暂停或者终止临床试验，或者未向</w:t>
      </w:r>
      <w:r w:rsidRPr="00452E97">
        <w:rPr>
          <w:rFonts w:eastAsia="仿宋_GB2312"/>
          <w:sz w:val="32"/>
          <w:szCs w:val="32"/>
        </w:rPr>
        <w:t>国家药品监督管理局</w:t>
      </w:r>
      <w:r w:rsidRPr="003179A8">
        <w:rPr>
          <w:rFonts w:eastAsia="仿宋_GB2312"/>
          <w:sz w:val="32"/>
          <w:szCs w:val="32"/>
        </w:rPr>
        <w:t>报告的，按照《药品管理法》第一百二十七条处理。</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第一百一十九条</w:t>
      </w:r>
      <w:r w:rsidRPr="00BD1426">
        <w:rPr>
          <w:rFonts w:eastAsia="黑体"/>
          <w:sz w:val="32"/>
          <w:szCs w:val="32"/>
          <w:shd w:val="clear" w:color="auto" w:fill="FFFFFF"/>
        </w:rPr>
        <w:t>【</w:t>
      </w:r>
      <w:r w:rsidRPr="00452E97">
        <w:rPr>
          <w:rFonts w:eastAsia="黑体"/>
          <w:sz w:val="32"/>
          <w:szCs w:val="32"/>
        </w:rPr>
        <w:t>未按规定变更</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未经批准实施审批类变更的，按照《药品管理法》第一百二十四条处理。</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仿宋_GB2312"/>
          <w:sz w:val="32"/>
          <w:szCs w:val="32"/>
        </w:rPr>
        <w:t>未按规定对药品生产过程中变更进行备案或者报告的，按照《药品管理法》第一百二十七条处理。</w:t>
      </w:r>
    </w:p>
    <w:p w:rsidR="0000258C" w:rsidRPr="00DB446C" w:rsidRDefault="0000258C" w:rsidP="0000258C">
      <w:pPr>
        <w:snapToGrid w:val="0"/>
        <w:spacing w:line="600" w:lineRule="exact"/>
        <w:ind w:firstLineChars="200" w:firstLine="640"/>
        <w:rPr>
          <w:rFonts w:eastAsia="仿宋_GB2312"/>
          <w:sz w:val="32"/>
          <w:szCs w:val="32"/>
        </w:rPr>
      </w:pPr>
      <w:r w:rsidRPr="00ED0711">
        <w:rPr>
          <w:rFonts w:eastAsia="黑体"/>
          <w:sz w:val="32"/>
          <w:szCs w:val="32"/>
        </w:rPr>
        <w:t>第一百</w:t>
      </w:r>
      <w:r w:rsidRPr="00452E97">
        <w:rPr>
          <w:rFonts w:eastAsia="黑体"/>
          <w:sz w:val="32"/>
          <w:szCs w:val="32"/>
        </w:rPr>
        <w:t>二十</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出具虚假检验报告</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药品检验机构在承担药品注册所需要的检验工作时，出具虚假检验报告的，按照《药品管理法》第一百三十八条处理。</w:t>
      </w:r>
    </w:p>
    <w:p w:rsidR="0000258C" w:rsidRPr="00E33940" w:rsidRDefault="0000258C" w:rsidP="0000258C">
      <w:pPr>
        <w:snapToGrid w:val="0"/>
        <w:spacing w:line="600" w:lineRule="exact"/>
        <w:ind w:firstLineChars="200" w:firstLine="640"/>
        <w:rPr>
          <w:rFonts w:eastAsia="仿宋_GB2312"/>
          <w:sz w:val="32"/>
          <w:szCs w:val="32"/>
        </w:rPr>
      </w:pPr>
      <w:r w:rsidRPr="00DB446C">
        <w:rPr>
          <w:rFonts w:eastAsia="黑体"/>
          <w:sz w:val="32"/>
          <w:szCs w:val="32"/>
        </w:rPr>
        <w:t>第一百二十</w:t>
      </w:r>
      <w:r w:rsidRPr="00452E97">
        <w:rPr>
          <w:rFonts w:eastAsia="黑体"/>
          <w:sz w:val="32"/>
          <w:szCs w:val="32"/>
        </w:rPr>
        <w:t>一</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不符合条件给予许可</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对不符合条件而批准进行药物临床试</w:t>
      </w:r>
      <w:r w:rsidRPr="00DB446C">
        <w:rPr>
          <w:rFonts w:eastAsia="仿宋_GB2312"/>
          <w:sz w:val="32"/>
          <w:szCs w:val="32"/>
        </w:rPr>
        <w:t>验、不符合条件的药品颁发药品批准证明文件的，按照《药品管理法》第一百四十七条处理。</w:t>
      </w:r>
    </w:p>
    <w:p w:rsidR="0000258C" w:rsidRPr="00DB446C" w:rsidRDefault="0000258C" w:rsidP="0000258C">
      <w:pPr>
        <w:snapToGrid w:val="0"/>
        <w:spacing w:line="600" w:lineRule="exact"/>
        <w:ind w:firstLineChars="200" w:firstLine="640"/>
        <w:rPr>
          <w:rFonts w:eastAsia="仿宋_GB2312"/>
          <w:sz w:val="32"/>
          <w:szCs w:val="32"/>
        </w:rPr>
      </w:pPr>
      <w:r w:rsidRPr="00E33940">
        <w:rPr>
          <w:rFonts w:eastAsia="黑体"/>
          <w:sz w:val="32"/>
          <w:szCs w:val="32"/>
        </w:rPr>
        <w:t>第一百二十</w:t>
      </w:r>
      <w:r w:rsidRPr="00452E97">
        <w:rPr>
          <w:rFonts w:eastAsia="黑体"/>
          <w:sz w:val="32"/>
          <w:szCs w:val="32"/>
        </w:rPr>
        <w:t>二</w:t>
      </w:r>
      <w:r w:rsidRPr="003179A8">
        <w:rPr>
          <w:rFonts w:eastAsia="黑体"/>
          <w:sz w:val="32"/>
          <w:szCs w:val="32"/>
        </w:rPr>
        <w:t>条</w:t>
      </w:r>
      <w:r w:rsidRPr="00BD1426">
        <w:rPr>
          <w:rFonts w:eastAsia="黑体"/>
          <w:sz w:val="32"/>
          <w:szCs w:val="32"/>
          <w:shd w:val="clear" w:color="auto" w:fill="FFFFFF"/>
        </w:rPr>
        <w:t>【</w:t>
      </w:r>
      <w:r w:rsidRPr="003179A8">
        <w:rPr>
          <w:rFonts w:eastAsia="黑体"/>
          <w:sz w:val="32"/>
          <w:szCs w:val="32"/>
        </w:rPr>
        <w:t>监管部门及人员法律责任</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ED0711">
        <w:rPr>
          <w:rFonts w:eastAsia="仿宋_GB2312"/>
          <w:sz w:val="32"/>
          <w:szCs w:val="32"/>
        </w:rPr>
        <w:t>药品监督管理部门及其工作人员在药品注册管理过程中有违法违规行为的，按照相关法律法规处理。</w:t>
      </w:r>
    </w:p>
    <w:p w:rsidR="0000258C" w:rsidRPr="00E33940" w:rsidRDefault="0000258C" w:rsidP="0000258C">
      <w:pPr>
        <w:snapToGrid w:val="0"/>
        <w:spacing w:line="600" w:lineRule="exact"/>
        <w:ind w:firstLineChars="200" w:firstLine="640"/>
        <w:rPr>
          <w:rFonts w:eastAsia="仿宋_GB2312"/>
          <w:sz w:val="32"/>
          <w:szCs w:val="32"/>
        </w:rPr>
      </w:pPr>
    </w:p>
    <w:p w:rsidR="0000258C" w:rsidRPr="00452E97" w:rsidRDefault="0000258C" w:rsidP="0000258C">
      <w:pPr>
        <w:pStyle w:val="1"/>
        <w:spacing w:before="0" w:after="0" w:line="600" w:lineRule="exact"/>
        <w:rPr>
          <w:rFonts w:ascii="Times New Roman" w:eastAsia="方正小标宋简体" w:hAnsi="Times New Roman"/>
          <w:szCs w:val="32"/>
        </w:rPr>
      </w:pPr>
      <w:bookmarkStart w:id="68" w:name="_Toc25267556"/>
      <w:bookmarkStart w:id="69" w:name="_Toc25238424"/>
      <w:bookmarkStart w:id="70" w:name="_Toc25092617"/>
      <w:r w:rsidRPr="00452E97">
        <w:rPr>
          <w:rFonts w:ascii="Times New Roman" w:eastAsia="方正小标宋简体" w:hAnsi="Times New Roman"/>
          <w:szCs w:val="32"/>
        </w:rPr>
        <w:t>第十一章</w:t>
      </w:r>
      <w:r w:rsidRPr="00452E97">
        <w:rPr>
          <w:rFonts w:ascii="Times New Roman" w:eastAsia="方正小标宋简体" w:hAnsi="Times New Roman"/>
          <w:szCs w:val="32"/>
        </w:rPr>
        <w:t xml:space="preserve">  </w:t>
      </w:r>
      <w:r w:rsidRPr="00452E97">
        <w:rPr>
          <w:rFonts w:ascii="Times New Roman" w:eastAsia="方正小标宋简体" w:hAnsi="Times New Roman"/>
          <w:szCs w:val="32"/>
        </w:rPr>
        <w:t>附</w:t>
      </w:r>
      <w:r>
        <w:rPr>
          <w:rFonts w:ascii="Times New Roman" w:eastAsia="方正小标宋简体" w:hAnsi="Times New Roman" w:hint="eastAsia"/>
          <w:szCs w:val="32"/>
        </w:rPr>
        <w:t xml:space="preserve">  </w:t>
      </w:r>
      <w:r w:rsidRPr="00452E97">
        <w:rPr>
          <w:rFonts w:ascii="Times New Roman" w:eastAsia="方正小标宋简体" w:hAnsi="Times New Roman"/>
          <w:szCs w:val="32"/>
        </w:rPr>
        <w:t>则</w:t>
      </w:r>
      <w:bookmarkEnd w:id="68"/>
      <w:bookmarkEnd w:id="69"/>
      <w:bookmarkEnd w:id="70"/>
    </w:p>
    <w:p w:rsidR="0000258C" w:rsidRPr="00452E97" w:rsidRDefault="0000258C" w:rsidP="0000258C">
      <w:pPr>
        <w:snapToGrid w:val="0"/>
        <w:spacing w:line="600" w:lineRule="exact"/>
        <w:ind w:firstLineChars="200" w:firstLine="640"/>
        <w:rPr>
          <w:rFonts w:eastAsia="仿宋_GB2312"/>
          <w:sz w:val="32"/>
          <w:szCs w:val="32"/>
        </w:rPr>
      </w:pPr>
      <w:r w:rsidRPr="00C03734">
        <w:rPr>
          <w:rFonts w:eastAsia="黑体"/>
          <w:sz w:val="32"/>
          <w:szCs w:val="32"/>
        </w:rPr>
        <w:t>第一百二十</w:t>
      </w:r>
      <w:r w:rsidRPr="00452E97">
        <w:rPr>
          <w:rFonts w:eastAsia="黑体"/>
          <w:sz w:val="32"/>
          <w:szCs w:val="32"/>
        </w:rPr>
        <w:t>三</w:t>
      </w:r>
      <w:r w:rsidRPr="00C03734">
        <w:rPr>
          <w:rFonts w:eastAsia="黑体"/>
          <w:sz w:val="32"/>
          <w:szCs w:val="32"/>
        </w:rPr>
        <w:t>条</w:t>
      </w:r>
      <w:r w:rsidRPr="00BD1426">
        <w:rPr>
          <w:rFonts w:eastAsia="黑体"/>
          <w:sz w:val="32"/>
          <w:szCs w:val="32"/>
          <w:shd w:val="clear" w:color="auto" w:fill="FFFFFF"/>
        </w:rPr>
        <w:t>【</w:t>
      </w:r>
      <w:r w:rsidRPr="00C03734">
        <w:rPr>
          <w:rFonts w:eastAsia="黑体"/>
          <w:sz w:val="32"/>
          <w:szCs w:val="32"/>
        </w:rPr>
        <w:t>特定产品要求</w:t>
      </w:r>
      <w:r w:rsidRPr="00BD1426">
        <w:rPr>
          <w:rFonts w:eastAsia="黑体"/>
          <w:sz w:val="32"/>
          <w:szCs w:val="32"/>
          <w:shd w:val="clear" w:color="auto" w:fill="FFFFFF"/>
        </w:rPr>
        <w:t>】</w:t>
      </w:r>
      <w:r>
        <w:rPr>
          <w:rFonts w:eastAsia="黑体" w:hint="eastAsia"/>
          <w:sz w:val="32"/>
          <w:szCs w:val="32"/>
          <w:shd w:val="clear" w:color="auto" w:fill="FFFFFF"/>
        </w:rPr>
        <w:t xml:space="preserve">  </w:t>
      </w:r>
      <w:r w:rsidRPr="00C03734">
        <w:rPr>
          <w:rFonts w:eastAsia="仿宋_GB2312"/>
          <w:sz w:val="32"/>
          <w:szCs w:val="32"/>
        </w:rPr>
        <w:t>麻醉药品、精神药品、医疗用毒性药品、放射性药品、药品类易制毒化学品等有其他特殊管理规定药品的注册申请，除按照本办法的规定办理外，还应当符合国家的其他有关规定。</w:t>
      </w:r>
    </w:p>
    <w:p w:rsidR="0000258C" w:rsidRPr="003179A8" w:rsidRDefault="0000258C" w:rsidP="0000258C">
      <w:pPr>
        <w:snapToGrid w:val="0"/>
        <w:spacing w:line="600" w:lineRule="exact"/>
        <w:ind w:firstLineChars="200" w:firstLine="640"/>
        <w:rPr>
          <w:rFonts w:eastAsia="仿宋_GB2312"/>
          <w:sz w:val="32"/>
          <w:szCs w:val="32"/>
        </w:rPr>
      </w:pPr>
      <w:r w:rsidRPr="00452E97">
        <w:rPr>
          <w:rFonts w:eastAsia="黑体"/>
          <w:sz w:val="32"/>
          <w:szCs w:val="32"/>
          <w:shd w:val="clear" w:color="auto" w:fill="FFFFFF"/>
        </w:rPr>
        <w:t>第一百二十四条</w:t>
      </w:r>
      <w:r w:rsidRPr="00C03734">
        <w:rPr>
          <w:rFonts w:eastAsia="仿宋_GB2312"/>
          <w:sz w:val="32"/>
          <w:szCs w:val="32"/>
          <w:shd w:val="clear" w:color="auto" w:fill="FFFFFF"/>
        </w:rPr>
        <w:t>【</w:t>
      </w:r>
      <w:r w:rsidRPr="00452E97">
        <w:rPr>
          <w:rFonts w:ascii="黑体" w:eastAsia="黑体" w:hAnsi="黑体"/>
          <w:sz w:val="32"/>
          <w:szCs w:val="32"/>
          <w:shd w:val="clear" w:color="auto" w:fill="FFFFFF"/>
        </w:rPr>
        <w:t>出口疫苗</w:t>
      </w:r>
      <w:r w:rsidRPr="00C03734">
        <w:rPr>
          <w:rFonts w:eastAsia="仿宋_GB2312"/>
          <w:sz w:val="32"/>
          <w:szCs w:val="32"/>
          <w:shd w:val="clear" w:color="auto" w:fill="FFFFFF"/>
        </w:rPr>
        <w:t>】</w:t>
      </w:r>
      <w:r>
        <w:rPr>
          <w:rFonts w:eastAsia="仿宋_GB2312" w:hint="eastAsia"/>
          <w:sz w:val="32"/>
          <w:szCs w:val="32"/>
          <w:shd w:val="clear" w:color="auto" w:fill="FFFFFF"/>
        </w:rPr>
        <w:t xml:space="preserve">  </w:t>
      </w:r>
      <w:r w:rsidRPr="00C03734">
        <w:rPr>
          <w:rFonts w:eastAsia="仿宋_GB2312"/>
          <w:sz w:val="32"/>
          <w:szCs w:val="32"/>
          <w:shd w:val="clear" w:color="auto" w:fill="FFFFFF"/>
        </w:rPr>
        <w:t>仅供出口疫苗的标准应当符合进口国（地区）的标准或者合同要求。</w:t>
      </w:r>
    </w:p>
    <w:p w:rsidR="0000258C" w:rsidRPr="00ED0711" w:rsidRDefault="0000258C" w:rsidP="0000258C">
      <w:pPr>
        <w:snapToGrid w:val="0"/>
        <w:spacing w:line="600" w:lineRule="exact"/>
        <w:ind w:firstLineChars="200" w:firstLine="640"/>
        <w:rPr>
          <w:rFonts w:eastAsia="仿宋_GB2312"/>
          <w:sz w:val="32"/>
          <w:szCs w:val="32"/>
        </w:rPr>
      </w:pPr>
      <w:r w:rsidRPr="00ED0711">
        <w:rPr>
          <w:rFonts w:eastAsia="黑体"/>
          <w:sz w:val="32"/>
          <w:szCs w:val="32"/>
        </w:rPr>
        <w:t>第一百二十</w:t>
      </w:r>
      <w:r w:rsidRPr="00452E97">
        <w:rPr>
          <w:rFonts w:eastAsia="黑体"/>
          <w:sz w:val="32"/>
          <w:szCs w:val="32"/>
        </w:rPr>
        <w:t>五</w:t>
      </w:r>
      <w:r w:rsidRPr="003179A8">
        <w:rPr>
          <w:rFonts w:eastAsia="黑体"/>
          <w:sz w:val="32"/>
          <w:szCs w:val="32"/>
        </w:rPr>
        <w:t>条</w:t>
      </w:r>
      <w:r w:rsidRPr="00C03734">
        <w:rPr>
          <w:rFonts w:eastAsia="仿宋_GB2312"/>
          <w:sz w:val="32"/>
          <w:szCs w:val="32"/>
          <w:shd w:val="clear" w:color="auto" w:fill="FFFFFF"/>
        </w:rPr>
        <w:t>【</w:t>
      </w:r>
      <w:r w:rsidRPr="003179A8">
        <w:rPr>
          <w:rFonts w:eastAsia="黑体"/>
          <w:sz w:val="32"/>
          <w:szCs w:val="32"/>
        </w:rPr>
        <w:t>药械组合产品注册</w:t>
      </w:r>
      <w:r w:rsidRPr="00C03734">
        <w:rPr>
          <w:rFonts w:eastAsia="仿宋_GB2312"/>
          <w:sz w:val="32"/>
          <w:szCs w:val="32"/>
          <w:shd w:val="clear" w:color="auto" w:fill="FFFFFF"/>
        </w:rPr>
        <w:t>】</w:t>
      </w:r>
      <w:r>
        <w:rPr>
          <w:rFonts w:eastAsia="仿宋_GB2312" w:hint="eastAsia"/>
          <w:sz w:val="32"/>
          <w:szCs w:val="32"/>
          <w:shd w:val="clear" w:color="auto" w:fill="FFFFFF"/>
        </w:rPr>
        <w:t xml:space="preserve">  </w:t>
      </w:r>
      <w:r w:rsidRPr="00ED0711">
        <w:rPr>
          <w:rFonts w:eastAsia="仿宋_GB2312"/>
          <w:sz w:val="32"/>
          <w:szCs w:val="32"/>
        </w:rPr>
        <w:t>拟申报注册的药械组合产品，已有同类产品经属性界定为药品的，按照药品进行申报；尚未经属性界定的，申请人应当在申报注册前向</w:t>
      </w:r>
      <w:r w:rsidRPr="00452E97">
        <w:rPr>
          <w:rFonts w:eastAsia="仿宋_GB2312"/>
          <w:sz w:val="32"/>
          <w:szCs w:val="32"/>
        </w:rPr>
        <w:t>国家药品监督管理局</w:t>
      </w:r>
      <w:r w:rsidRPr="003179A8">
        <w:rPr>
          <w:rFonts w:eastAsia="仿宋_GB2312"/>
          <w:sz w:val="32"/>
          <w:szCs w:val="32"/>
        </w:rPr>
        <w:t>申请产品属性界定。属性界定为药品为主的，按照本办法规定的程序进行注册，其中属于医疗器械部分的研究资料由国家药品监督管理局医疗器械技术审评中心作出审评结论后，转交</w:t>
      </w:r>
      <w:r w:rsidRPr="00452E97">
        <w:rPr>
          <w:rFonts w:eastAsia="仿宋_GB2312"/>
          <w:sz w:val="32"/>
          <w:szCs w:val="32"/>
        </w:rPr>
        <w:t>药品审评中心</w:t>
      </w:r>
      <w:r w:rsidRPr="003179A8">
        <w:rPr>
          <w:rFonts w:eastAsia="仿宋_GB2312"/>
          <w:sz w:val="32"/>
          <w:szCs w:val="32"/>
        </w:rPr>
        <w:t>进行综合审评。</w:t>
      </w:r>
    </w:p>
    <w:p w:rsidR="0000258C" w:rsidRPr="00ED0711" w:rsidRDefault="0000258C" w:rsidP="0000258C">
      <w:pPr>
        <w:snapToGrid w:val="0"/>
        <w:spacing w:line="600" w:lineRule="exact"/>
        <w:ind w:firstLineChars="200" w:firstLine="640"/>
        <w:rPr>
          <w:rFonts w:eastAsia="仿宋_GB2312"/>
          <w:sz w:val="32"/>
          <w:szCs w:val="32"/>
        </w:rPr>
      </w:pPr>
      <w:r w:rsidRPr="00DB446C">
        <w:rPr>
          <w:rFonts w:eastAsia="黑体"/>
          <w:sz w:val="32"/>
          <w:szCs w:val="32"/>
        </w:rPr>
        <w:t>第一百二十</w:t>
      </w:r>
      <w:r w:rsidRPr="00452E97">
        <w:rPr>
          <w:rFonts w:eastAsia="黑体"/>
          <w:sz w:val="32"/>
          <w:szCs w:val="32"/>
        </w:rPr>
        <w:t>六</w:t>
      </w:r>
      <w:r w:rsidRPr="003179A8">
        <w:rPr>
          <w:rFonts w:eastAsia="黑体"/>
          <w:sz w:val="32"/>
          <w:szCs w:val="32"/>
        </w:rPr>
        <w:t>条</w:t>
      </w:r>
      <w:r w:rsidRPr="00C03734">
        <w:rPr>
          <w:rFonts w:eastAsia="仿宋_GB2312"/>
          <w:sz w:val="32"/>
          <w:szCs w:val="32"/>
          <w:shd w:val="clear" w:color="auto" w:fill="FFFFFF"/>
        </w:rPr>
        <w:t>【</w:t>
      </w:r>
      <w:r w:rsidRPr="003179A8">
        <w:rPr>
          <w:rFonts w:eastAsia="黑体"/>
          <w:sz w:val="32"/>
          <w:szCs w:val="32"/>
        </w:rPr>
        <w:t>药品批准文号格式</w:t>
      </w:r>
      <w:r w:rsidRPr="00C03734">
        <w:rPr>
          <w:rFonts w:eastAsia="仿宋_GB2312"/>
          <w:sz w:val="32"/>
          <w:szCs w:val="32"/>
          <w:shd w:val="clear" w:color="auto" w:fill="FFFFFF"/>
        </w:rPr>
        <w:t>】</w:t>
      </w:r>
      <w:r>
        <w:rPr>
          <w:rFonts w:eastAsia="仿宋_GB2312" w:hint="eastAsia"/>
          <w:sz w:val="32"/>
          <w:szCs w:val="32"/>
          <w:shd w:val="clear" w:color="auto" w:fill="FFFFFF"/>
        </w:rPr>
        <w:t xml:space="preserve">  </w:t>
      </w:r>
      <w:r w:rsidRPr="00452E97">
        <w:rPr>
          <w:rFonts w:eastAsia="仿宋_GB2312"/>
          <w:sz w:val="32"/>
          <w:szCs w:val="32"/>
        </w:rPr>
        <w:t>药品</w:t>
      </w:r>
      <w:r w:rsidRPr="003179A8">
        <w:rPr>
          <w:rFonts w:eastAsia="仿宋_GB2312"/>
          <w:sz w:val="32"/>
          <w:szCs w:val="32"/>
        </w:rPr>
        <w:t>注册证书载明的药品批准文号的格式：</w:t>
      </w:r>
    </w:p>
    <w:p w:rsidR="0000258C" w:rsidRPr="00452E97" w:rsidRDefault="0000258C" w:rsidP="0000258C">
      <w:pPr>
        <w:snapToGrid w:val="0"/>
        <w:spacing w:line="600" w:lineRule="exact"/>
        <w:ind w:firstLineChars="200" w:firstLine="640"/>
        <w:rPr>
          <w:rFonts w:eastAsia="仿宋_GB2312"/>
          <w:sz w:val="32"/>
          <w:szCs w:val="32"/>
        </w:rPr>
      </w:pPr>
      <w:r w:rsidRPr="00DB446C">
        <w:rPr>
          <w:rFonts w:eastAsia="仿宋_GB2312"/>
          <w:sz w:val="32"/>
          <w:szCs w:val="32"/>
        </w:rPr>
        <w:t>境内生产药品：国药准字</w:t>
      </w:r>
      <w:r w:rsidRPr="00DB446C">
        <w:rPr>
          <w:rFonts w:eastAsia="仿宋_GB2312"/>
          <w:sz w:val="32"/>
          <w:szCs w:val="32"/>
        </w:rPr>
        <w:t>H</w:t>
      </w:r>
      <w:r w:rsidRPr="00E33940">
        <w:rPr>
          <w:rFonts w:eastAsia="仿宋_GB2312"/>
          <w:sz w:val="32"/>
          <w:szCs w:val="32"/>
        </w:rPr>
        <w:t>（</w:t>
      </w:r>
      <w:r w:rsidRPr="004A568E">
        <w:rPr>
          <w:rFonts w:eastAsia="仿宋_GB2312"/>
          <w:sz w:val="32"/>
          <w:szCs w:val="32"/>
        </w:rPr>
        <w:t>Z</w:t>
      </w:r>
      <w:r w:rsidRPr="00176D2F">
        <w:rPr>
          <w:rFonts w:eastAsia="仿宋_GB2312"/>
          <w:sz w:val="32"/>
          <w:szCs w:val="32"/>
        </w:rPr>
        <w:t>、</w:t>
      </w:r>
      <w:r w:rsidRPr="005038F8">
        <w:rPr>
          <w:rFonts w:eastAsia="仿宋_GB2312"/>
          <w:sz w:val="32"/>
          <w:szCs w:val="32"/>
        </w:rPr>
        <w:t>S</w:t>
      </w:r>
      <w:r w:rsidRPr="00E67558">
        <w:rPr>
          <w:rFonts w:eastAsia="仿宋_GB2312"/>
          <w:sz w:val="32"/>
          <w:szCs w:val="32"/>
        </w:rPr>
        <w:t>）＋</w:t>
      </w:r>
      <w:r w:rsidRPr="00A13D5C">
        <w:rPr>
          <w:rFonts w:eastAsia="仿宋_GB2312"/>
          <w:sz w:val="32"/>
          <w:szCs w:val="32"/>
        </w:rPr>
        <w:t>4</w:t>
      </w:r>
      <w:r w:rsidRPr="00CF1FED">
        <w:rPr>
          <w:rFonts w:eastAsia="仿宋_GB2312"/>
          <w:sz w:val="32"/>
          <w:szCs w:val="32"/>
        </w:rPr>
        <w:t>位年号＋</w:t>
      </w:r>
      <w:r w:rsidRPr="00CF37AF">
        <w:rPr>
          <w:rFonts w:eastAsia="仿宋_GB2312"/>
          <w:sz w:val="32"/>
          <w:szCs w:val="32"/>
        </w:rPr>
        <w:t>4</w:t>
      </w:r>
      <w:r w:rsidRPr="00CB2FC0">
        <w:rPr>
          <w:rFonts w:eastAsia="仿宋_GB2312"/>
          <w:sz w:val="32"/>
          <w:szCs w:val="32"/>
        </w:rPr>
        <w:t>位顺序号；中国香港、澳门和台湾地区生产药品：国药准字</w:t>
      </w:r>
      <w:r w:rsidRPr="00452E97">
        <w:rPr>
          <w:rFonts w:eastAsia="仿宋_GB2312"/>
          <w:sz w:val="32"/>
          <w:szCs w:val="32"/>
        </w:rPr>
        <w:t>H</w:t>
      </w:r>
      <w:r w:rsidRPr="00452E97">
        <w:rPr>
          <w:rFonts w:eastAsia="仿宋_GB2312"/>
          <w:sz w:val="32"/>
          <w:szCs w:val="32"/>
        </w:rPr>
        <w:t>（</w:t>
      </w:r>
      <w:r w:rsidRPr="00452E97">
        <w:rPr>
          <w:rFonts w:eastAsia="仿宋_GB2312"/>
          <w:sz w:val="32"/>
          <w:szCs w:val="32"/>
        </w:rPr>
        <w:t>Z</w:t>
      </w:r>
      <w:r w:rsidRPr="00452E97">
        <w:rPr>
          <w:rFonts w:eastAsia="仿宋_GB2312"/>
          <w:sz w:val="32"/>
          <w:szCs w:val="32"/>
        </w:rPr>
        <w:t>、</w:t>
      </w:r>
      <w:r w:rsidRPr="00452E97">
        <w:rPr>
          <w:rFonts w:eastAsia="仿宋_GB2312"/>
          <w:sz w:val="32"/>
          <w:szCs w:val="32"/>
        </w:rPr>
        <w:t>S</w:t>
      </w:r>
      <w:r w:rsidRPr="00452E97">
        <w:rPr>
          <w:rFonts w:eastAsia="仿宋_GB2312"/>
          <w:sz w:val="32"/>
          <w:szCs w:val="32"/>
        </w:rPr>
        <w:t>）</w:t>
      </w:r>
      <w:r w:rsidRPr="00452E97">
        <w:rPr>
          <w:rFonts w:eastAsia="仿宋_GB2312"/>
          <w:sz w:val="32"/>
          <w:szCs w:val="32"/>
        </w:rPr>
        <w:t>C</w:t>
      </w:r>
      <w:r w:rsidRPr="00452E97">
        <w:rPr>
          <w:rFonts w:eastAsia="仿宋_GB2312"/>
          <w:sz w:val="32"/>
          <w:szCs w:val="32"/>
        </w:rPr>
        <w:t>＋</w:t>
      </w:r>
      <w:r w:rsidRPr="00452E97">
        <w:rPr>
          <w:rFonts w:eastAsia="仿宋_GB2312"/>
          <w:sz w:val="32"/>
          <w:szCs w:val="32"/>
        </w:rPr>
        <w:t>4</w:t>
      </w:r>
      <w:r w:rsidRPr="00452E97">
        <w:rPr>
          <w:rFonts w:eastAsia="仿宋_GB2312"/>
          <w:sz w:val="32"/>
          <w:szCs w:val="32"/>
        </w:rPr>
        <w:t>位年号＋</w:t>
      </w:r>
      <w:r w:rsidRPr="00452E97">
        <w:rPr>
          <w:rFonts w:eastAsia="仿宋_GB2312"/>
          <w:sz w:val="32"/>
          <w:szCs w:val="32"/>
        </w:rPr>
        <w:t>4</w:t>
      </w:r>
      <w:r w:rsidRPr="00452E97">
        <w:rPr>
          <w:rFonts w:eastAsia="仿宋_GB2312"/>
          <w:sz w:val="32"/>
          <w:szCs w:val="32"/>
        </w:rPr>
        <w:t>位顺序号；境外生产药品：国药准字</w:t>
      </w:r>
      <w:r w:rsidRPr="00452E97">
        <w:rPr>
          <w:rFonts w:eastAsia="仿宋_GB2312"/>
          <w:sz w:val="32"/>
          <w:szCs w:val="32"/>
        </w:rPr>
        <w:t>H</w:t>
      </w:r>
      <w:r w:rsidRPr="00452E97">
        <w:rPr>
          <w:rFonts w:eastAsia="仿宋_GB2312"/>
          <w:sz w:val="32"/>
          <w:szCs w:val="32"/>
        </w:rPr>
        <w:t>（</w:t>
      </w:r>
      <w:r w:rsidRPr="00452E97">
        <w:rPr>
          <w:rFonts w:eastAsia="仿宋_GB2312"/>
          <w:sz w:val="32"/>
          <w:szCs w:val="32"/>
        </w:rPr>
        <w:t>Z</w:t>
      </w:r>
      <w:r w:rsidRPr="00452E97">
        <w:rPr>
          <w:rFonts w:eastAsia="仿宋_GB2312"/>
          <w:sz w:val="32"/>
          <w:szCs w:val="32"/>
        </w:rPr>
        <w:t>、</w:t>
      </w:r>
      <w:r w:rsidRPr="00452E97">
        <w:rPr>
          <w:rFonts w:eastAsia="仿宋_GB2312"/>
          <w:sz w:val="32"/>
          <w:szCs w:val="32"/>
        </w:rPr>
        <w:t>S</w:t>
      </w:r>
      <w:r w:rsidRPr="00452E97">
        <w:rPr>
          <w:rFonts w:eastAsia="仿宋_GB2312"/>
          <w:sz w:val="32"/>
          <w:szCs w:val="32"/>
        </w:rPr>
        <w:t>）</w:t>
      </w:r>
      <w:r w:rsidRPr="00452E97">
        <w:rPr>
          <w:rFonts w:eastAsia="仿宋_GB2312"/>
          <w:sz w:val="32"/>
          <w:szCs w:val="32"/>
        </w:rPr>
        <w:t>J</w:t>
      </w:r>
      <w:r w:rsidRPr="00452E97">
        <w:rPr>
          <w:rFonts w:eastAsia="仿宋_GB2312"/>
          <w:sz w:val="32"/>
          <w:szCs w:val="32"/>
        </w:rPr>
        <w:t>＋</w:t>
      </w:r>
      <w:r w:rsidRPr="00452E97">
        <w:rPr>
          <w:rFonts w:eastAsia="仿宋_GB2312"/>
          <w:sz w:val="32"/>
          <w:szCs w:val="32"/>
        </w:rPr>
        <w:t>4</w:t>
      </w:r>
      <w:r w:rsidRPr="00452E97">
        <w:rPr>
          <w:rFonts w:eastAsia="仿宋_GB2312"/>
          <w:sz w:val="32"/>
          <w:szCs w:val="32"/>
        </w:rPr>
        <w:t>位年号＋</w:t>
      </w:r>
      <w:r w:rsidRPr="00452E97">
        <w:rPr>
          <w:rFonts w:eastAsia="仿宋_GB2312"/>
          <w:sz w:val="32"/>
          <w:szCs w:val="32"/>
        </w:rPr>
        <w:t>4</w:t>
      </w:r>
      <w:r w:rsidRPr="00452E97">
        <w:rPr>
          <w:rFonts w:eastAsia="仿宋_GB2312"/>
          <w:sz w:val="32"/>
          <w:szCs w:val="32"/>
        </w:rPr>
        <w:t>位顺序号。其中，</w:t>
      </w:r>
      <w:r w:rsidRPr="00452E97">
        <w:rPr>
          <w:rFonts w:eastAsia="仿宋_GB2312"/>
          <w:sz w:val="32"/>
          <w:szCs w:val="32"/>
        </w:rPr>
        <w:t>H</w:t>
      </w:r>
      <w:r w:rsidRPr="00452E97">
        <w:rPr>
          <w:rFonts w:eastAsia="仿宋_GB2312"/>
          <w:sz w:val="32"/>
          <w:szCs w:val="32"/>
        </w:rPr>
        <w:t>代表化学药，</w:t>
      </w:r>
      <w:r w:rsidRPr="00452E97">
        <w:rPr>
          <w:rFonts w:eastAsia="仿宋_GB2312"/>
          <w:sz w:val="32"/>
          <w:szCs w:val="32"/>
        </w:rPr>
        <w:t>Z</w:t>
      </w:r>
      <w:r w:rsidRPr="00452E97">
        <w:rPr>
          <w:rFonts w:eastAsia="仿宋_GB2312"/>
          <w:sz w:val="32"/>
          <w:szCs w:val="32"/>
        </w:rPr>
        <w:t>代表中药，</w:t>
      </w:r>
      <w:r w:rsidRPr="00452E97">
        <w:rPr>
          <w:rFonts w:eastAsia="仿宋_GB2312"/>
          <w:sz w:val="32"/>
          <w:szCs w:val="32"/>
        </w:rPr>
        <w:t>S</w:t>
      </w:r>
      <w:r w:rsidRPr="00452E97">
        <w:rPr>
          <w:rFonts w:eastAsia="仿宋_GB2312"/>
          <w:sz w:val="32"/>
          <w:szCs w:val="32"/>
        </w:rPr>
        <w:t>代表生物制品。药品批准文号，不因上市后的其他注册事项的变更而改变。</w:t>
      </w:r>
    </w:p>
    <w:p w:rsidR="0000258C" w:rsidRPr="00ED0711" w:rsidRDefault="0000258C" w:rsidP="0000258C">
      <w:pPr>
        <w:snapToGrid w:val="0"/>
        <w:spacing w:line="600" w:lineRule="exact"/>
        <w:ind w:firstLineChars="200" w:firstLine="640"/>
        <w:rPr>
          <w:rFonts w:eastAsia="仿宋_GB2312"/>
          <w:sz w:val="32"/>
          <w:szCs w:val="32"/>
        </w:rPr>
      </w:pPr>
      <w:r w:rsidRPr="00452E97">
        <w:rPr>
          <w:rFonts w:eastAsia="黑体"/>
          <w:sz w:val="32"/>
          <w:szCs w:val="32"/>
        </w:rPr>
        <w:t>第一百二十七</w:t>
      </w:r>
      <w:r w:rsidRPr="003179A8">
        <w:rPr>
          <w:rFonts w:eastAsia="黑体"/>
          <w:sz w:val="32"/>
          <w:szCs w:val="32"/>
        </w:rPr>
        <w:t>条</w:t>
      </w:r>
      <w:r w:rsidRPr="00C03734">
        <w:rPr>
          <w:rFonts w:eastAsia="仿宋_GB2312"/>
          <w:sz w:val="32"/>
          <w:szCs w:val="32"/>
          <w:shd w:val="clear" w:color="auto" w:fill="FFFFFF"/>
        </w:rPr>
        <w:t>【</w:t>
      </w:r>
      <w:r w:rsidRPr="003179A8">
        <w:rPr>
          <w:rFonts w:eastAsia="黑体"/>
          <w:sz w:val="32"/>
          <w:szCs w:val="32"/>
        </w:rPr>
        <w:t>电子证明文件效力</w:t>
      </w:r>
      <w:r w:rsidRPr="00C03734">
        <w:rPr>
          <w:rFonts w:eastAsia="仿宋_GB2312"/>
          <w:sz w:val="32"/>
          <w:szCs w:val="32"/>
          <w:shd w:val="clear" w:color="auto" w:fill="FFFFFF"/>
        </w:rPr>
        <w:t>】</w:t>
      </w:r>
      <w:r>
        <w:rPr>
          <w:rFonts w:eastAsia="仿宋_GB2312" w:hint="eastAsia"/>
          <w:sz w:val="32"/>
          <w:szCs w:val="32"/>
          <w:shd w:val="clear" w:color="auto" w:fill="FFFFFF"/>
        </w:rPr>
        <w:t xml:space="preserve">  </w:t>
      </w:r>
      <w:r w:rsidRPr="00ED0711">
        <w:rPr>
          <w:rFonts w:eastAsia="仿宋_GB2312"/>
          <w:sz w:val="32"/>
          <w:szCs w:val="32"/>
        </w:rPr>
        <w:t>药品监督管理部门制作的药品注册批准证明电子文件及原料药批准文件电子文件与</w:t>
      </w:r>
      <w:r w:rsidRPr="00452E97">
        <w:rPr>
          <w:rFonts w:eastAsia="仿宋_GB2312"/>
          <w:sz w:val="32"/>
          <w:szCs w:val="32"/>
        </w:rPr>
        <w:t>纸质</w:t>
      </w:r>
      <w:r w:rsidRPr="003179A8">
        <w:rPr>
          <w:rFonts w:eastAsia="仿宋_GB2312"/>
          <w:sz w:val="32"/>
          <w:szCs w:val="32"/>
        </w:rPr>
        <w:t>文件具有同等法律效力。</w:t>
      </w:r>
    </w:p>
    <w:p w:rsidR="00EA243D" w:rsidRPr="007D3612" w:rsidRDefault="0000258C" w:rsidP="0000258C">
      <w:pPr>
        <w:autoSpaceDN w:val="0"/>
        <w:ind w:firstLineChars="196" w:firstLine="627"/>
        <w:jc w:val="left"/>
      </w:pPr>
      <w:r w:rsidRPr="00DB446C">
        <w:rPr>
          <w:rFonts w:eastAsia="黑体"/>
          <w:sz w:val="32"/>
          <w:szCs w:val="32"/>
        </w:rPr>
        <w:t>第一百二十</w:t>
      </w:r>
      <w:r w:rsidRPr="00452E97">
        <w:rPr>
          <w:rFonts w:eastAsia="黑体"/>
          <w:sz w:val="32"/>
          <w:szCs w:val="32"/>
        </w:rPr>
        <w:t>八</w:t>
      </w:r>
      <w:r w:rsidRPr="003179A8">
        <w:rPr>
          <w:rFonts w:eastAsia="黑体"/>
          <w:sz w:val="32"/>
          <w:szCs w:val="32"/>
        </w:rPr>
        <w:t>条</w:t>
      </w:r>
      <w:r w:rsidRPr="00C03734">
        <w:rPr>
          <w:rFonts w:eastAsia="仿宋_GB2312"/>
          <w:sz w:val="32"/>
          <w:szCs w:val="32"/>
          <w:shd w:val="clear" w:color="auto" w:fill="FFFFFF"/>
        </w:rPr>
        <w:t>【</w:t>
      </w:r>
      <w:r w:rsidRPr="003179A8">
        <w:rPr>
          <w:rFonts w:eastAsia="黑体"/>
          <w:sz w:val="32"/>
          <w:szCs w:val="32"/>
        </w:rPr>
        <w:t>实施日期</w:t>
      </w:r>
      <w:r w:rsidRPr="00C03734">
        <w:rPr>
          <w:rFonts w:eastAsia="仿宋_GB2312"/>
          <w:sz w:val="32"/>
          <w:szCs w:val="32"/>
          <w:shd w:val="clear" w:color="auto" w:fill="FFFFFF"/>
        </w:rPr>
        <w:t>】</w:t>
      </w:r>
      <w:r>
        <w:rPr>
          <w:rFonts w:eastAsia="仿宋_GB2312" w:hint="eastAsia"/>
          <w:sz w:val="32"/>
          <w:szCs w:val="32"/>
          <w:shd w:val="clear" w:color="auto" w:fill="FFFFFF"/>
        </w:rPr>
        <w:t xml:space="preserve">  </w:t>
      </w:r>
      <w:r w:rsidRPr="00ED0711">
        <w:rPr>
          <w:rFonts w:eastAsia="仿宋_GB2312"/>
          <w:sz w:val="32"/>
          <w:szCs w:val="32"/>
        </w:rPr>
        <w:t>本办法自</w:t>
      </w:r>
      <w:r w:rsidRPr="00DB446C">
        <w:rPr>
          <w:rFonts w:eastAsia="仿宋_GB2312"/>
          <w:sz w:val="32"/>
          <w:szCs w:val="32"/>
        </w:rPr>
        <w:t>20**</w:t>
      </w:r>
      <w:r w:rsidRPr="00DB446C">
        <w:rPr>
          <w:rFonts w:eastAsia="仿宋_GB2312"/>
          <w:sz w:val="32"/>
          <w:szCs w:val="32"/>
        </w:rPr>
        <w:t>年</w:t>
      </w:r>
      <w:r w:rsidRPr="00E33940">
        <w:rPr>
          <w:rFonts w:eastAsia="仿宋_GB2312"/>
          <w:sz w:val="32"/>
          <w:szCs w:val="32"/>
        </w:rPr>
        <w:t>*</w:t>
      </w:r>
      <w:r w:rsidRPr="004A568E">
        <w:rPr>
          <w:rFonts w:eastAsia="仿宋_GB2312"/>
          <w:sz w:val="32"/>
          <w:szCs w:val="32"/>
        </w:rPr>
        <w:t>月</w:t>
      </w:r>
      <w:r w:rsidRPr="00176D2F">
        <w:rPr>
          <w:rFonts w:eastAsia="仿宋_GB2312"/>
          <w:sz w:val="32"/>
          <w:szCs w:val="32"/>
        </w:rPr>
        <w:t>*</w:t>
      </w:r>
      <w:r w:rsidRPr="005038F8">
        <w:rPr>
          <w:rFonts w:eastAsia="仿宋_GB2312"/>
          <w:sz w:val="32"/>
          <w:szCs w:val="32"/>
        </w:rPr>
        <w:t>日起施行。原国家食品药品监督管理局</w:t>
      </w:r>
      <w:r w:rsidRPr="00E67558">
        <w:rPr>
          <w:rFonts w:eastAsia="仿宋_GB2312"/>
          <w:sz w:val="32"/>
          <w:szCs w:val="32"/>
        </w:rPr>
        <w:t>2007</w:t>
      </w:r>
      <w:r w:rsidRPr="00A13D5C">
        <w:rPr>
          <w:rFonts w:eastAsia="仿宋_GB2312"/>
          <w:sz w:val="32"/>
          <w:szCs w:val="32"/>
        </w:rPr>
        <w:t>年</w:t>
      </w:r>
      <w:r w:rsidRPr="00CF1FED">
        <w:rPr>
          <w:rFonts w:eastAsia="仿宋_GB2312"/>
          <w:sz w:val="32"/>
          <w:szCs w:val="32"/>
        </w:rPr>
        <w:t>7</w:t>
      </w:r>
      <w:r w:rsidRPr="00CF37AF">
        <w:rPr>
          <w:rFonts w:eastAsia="仿宋_GB2312"/>
          <w:sz w:val="32"/>
          <w:szCs w:val="32"/>
        </w:rPr>
        <w:t>月</w:t>
      </w:r>
      <w:r w:rsidRPr="00CB2FC0">
        <w:rPr>
          <w:rFonts w:eastAsia="仿宋_GB2312"/>
          <w:sz w:val="32"/>
          <w:szCs w:val="32"/>
        </w:rPr>
        <w:t>10</w:t>
      </w:r>
      <w:r w:rsidRPr="00452E97">
        <w:rPr>
          <w:rFonts w:eastAsia="仿宋_GB2312"/>
          <w:sz w:val="32"/>
          <w:szCs w:val="32"/>
        </w:rPr>
        <w:t>日公布的《药品注册管理办法》、原国家食品药品监督管理总局</w:t>
      </w:r>
      <w:r w:rsidRPr="00452E97">
        <w:rPr>
          <w:rFonts w:eastAsia="仿宋_GB2312"/>
          <w:sz w:val="32"/>
          <w:szCs w:val="32"/>
        </w:rPr>
        <w:t>2017</w:t>
      </w:r>
      <w:r w:rsidRPr="00452E97">
        <w:rPr>
          <w:rFonts w:eastAsia="仿宋_GB2312"/>
          <w:sz w:val="32"/>
          <w:szCs w:val="32"/>
        </w:rPr>
        <w:t>年</w:t>
      </w:r>
      <w:r w:rsidRPr="00452E97">
        <w:rPr>
          <w:rFonts w:eastAsia="仿宋_GB2312"/>
          <w:sz w:val="32"/>
          <w:szCs w:val="32"/>
        </w:rPr>
        <w:t>3</w:t>
      </w:r>
      <w:r w:rsidRPr="00452E97">
        <w:rPr>
          <w:rFonts w:eastAsia="仿宋_GB2312"/>
          <w:sz w:val="32"/>
          <w:szCs w:val="32"/>
        </w:rPr>
        <w:t>月</w:t>
      </w:r>
      <w:r w:rsidRPr="00452E97">
        <w:rPr>
          <w:rFonts w:eastAsia="仿宋_GB2312"/>
          <w:sz w:val="32"/>
          <w:szCs w:val="32"/>
        </w:rPr>
        <w:t>17</w:t>
      </w:r>
      <w:r w:rsidRPr="00452E97">
        <w:rPr>
          <w:rFonts w:eastAsia="仿宋_GB2312"/>
          <w:sz w:val="32"/>
          <w:szCs w:val="32"/>
        </w:rPr>
        <w:t>日公布的《国家食品药品监督管理总局关于调整部分药品行政审批事项审批程序的决定》、原国家食品药品监督管理总局</w:t>
      </w:r>
      <w:r w:rsidRPr="00452E97">
        <w:rPr>
          <w:rFonts w:eastAsia="仿宋_GB2312"/>
          <w:sz w:val="32"/>
          <w:szCs w:val="32"/>
        </w:rPr>
        <w:t>2017</w:t>
      </w:r>
      <w:r w:rsidRPr="00452E97">
        <w:rPr>
          <w:rFonts w:eastAsia="仿宋_GB2312"/>
          <w:sz w:val="32"/>
          <w:szCs w:val="32"/>
        </w:rPr>
        <w:t>年</w:t>
      </w:r>
      <w:r w:rsidRPr="00452E97">
        <w:rPr>
          <w:rFonts w:eastAsia="仿宋_GB2312"/>
          <w:sz w:val="32"/>
          <w:szCs w:val="32"/>
        </w:rPr>
        <w:t>10</w:t>
      </w:r>
      <w:r w:rsidRPr="00452E97">
        <w:rPr>
          <w:rFonts w:eastAsia="仿宋_GB2312"/>
          <w:sz w:val="32"/>
          <w:szCs w:val="32"/>
        </w:rPr>
        <w:t>月</w:t>
      </w:r>
      <w:r w:rsidRPr="00452E97">
        <w:rPr>
          <w:rFonts w:eastAsia="仿宋_GB2312"/>
          <w:sz w:val="32"/>
          <w:szCs w:val="32"/>
        </w:rPr>
        <w:t>10</w:t>
      </w:r>
      <w:r w:rsidRPr="00452E97">
        <w:rPr>
          <w:rFonts w:eastAsia="仿宋_GB2312"/>
          <w:sz w:val="32"/>
          <w:szCs w:val="32"/>
        </w:rPr>
        <w:t>日公布的《国家食品药品监督管理总局关于调整进口药品注册管理有关事项的决定》</w:t>
      </w:r>
      <w:r w:rsidRPr="003179A8">
        <w:rPr>
          <w:rFonts w:eastAsia="仿宋_GB2312"/>
          <w:sz w:val="32"/>
          <w:szCs w:val="32"/>
        </w:rPr>
        <w:t>同时废止。</w:t>
      </w:r>
    </w:p>
    <w:sectPr w:rsidR="00EA243D" w:rsidRPr="007D3612" w:rsidSect="00EA243D">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8B2" w:rsidRDefault="000A28B2" w:rsidP="00EA243D">
      <w:r>
        <w:separator/>
      </w:r>
    </w:p>
  </w:endnote>
  <w:endnote w:type="continuationSeparator" w:id="1">
    <w:p w:rsidR="000A28B2" w:rsidRDefault="000A28B2" w:rsidP="00EA2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8C" w:rsidRDefault="0000258C">
    <w:pPr>
      <w:pStyle w:val="a6"/>
      <w:rPr>
        <w:sz w:val="28"/>
        <w:szCs w:val="28"/>
      </w:rPr>
    </w:pPr>
    <w:r w:rsidRPr="00A236DE">
      <w:rPr>
        <w:rFonts w:hint="eastAsia"/>
        <w:color w:val="FFFFFF"/>
        <w:sz w:val="28"/>
        <w:szCs w:val="28"/>
      </w:rPr>
      <w:t>—</w:t>
    </w:r>
    <w:r>
      <w:rPr>
        <w:rFonts w:hint="eastAsia"/>
        <w:sz w:val="28"/>
        <w:szCs w:val="28"/>
      </w:rPr>
      <w:t>—</w:t>
    </w:r>
    <w:r>
      <w:rPr>
        <w:rFonts w:hint="eastAsia"/>
        <w:sz w:val="28"/>
        <w:szCs w:val="28"/>
      </w:rPr>
      <w:t xml:space="preserve"> </w:t>
    </w:r>
    <w:r w:rsidR="00C732AD">
      <w:rPr>
        <w:sz w:val="28"/>
        <w:szCs w:val="28"/>
      </w:rPr>
      <w:fldChar w:fldCharType="begin"/>
    </w:r>
    <w:r>
      <w:rPr>
        <w:sz w:val="28"/>
        <w:szCs w:val="28"/>
      </w:rPr>
      <w:instrText>PAGE   \* MERGEFORMAT</w:instrText>
    </w:r>
    <w:r w:rsidR="00C732AD">
      <w:rPr>
        <w:sz w:val="28"/>
        <w:szCs w:val="28"/>
      </w:rPr>
      <w:fldChar w:fldCharType="separate"/>
    </w:r>
    <w:r w:rsidRPr="00053AFB">
      <w:rPr>
        <w:noProof/>
        <w:sz w:val="28"/>
        <w:szCs w:val="28"/>
        <w:lang w:val="zh-CN"/>
      </w:rPr>
      <w:t>2</w:t>
    </w:r>
    <w:r w:rsidR="00C732AD">
      <w:rPr>
        <w:sz w:val="28"/>
        <w:szCs w:val="28"/>
      </w:rPr>
      <w:fldChar w:fldCharType="end"/>
    </w:r>
    <w:r>
      <w:rPr>
        <w:rFonts w:hint="eastAsia"/>
        <w:sz w:val="28"/>
        <w:szCs w:val="28"/>
      </w:rPr>
      <w:t xml:space="preserve"> </w:t>
    </w:r>
    <w:r>
      <w:rPr>
        <w:rFonts w:hint="eastAsia"/>
        <w:sz w:val="28"/>
        <w:szCs w:val="28"/>
      </w:rPr>
      <w:t>—</w:t>
    </w:r>
  </w:p>
  <w:p w:rsidR="0000258C" w:rsidRDefault="0000258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8C" w:rsidRPr="00A236DE" w:rsidRDefault="0000258C">
    <w:pPr>
      <w:pStyle w:val="a6"/>
      <w:jc w:val="right"/>
      <w:rPr>
        <w:color w:val="FFFFFF"/>
        <w:sz w:val="28"/>
        <w:szCs w:val="28"/>
      </w:rPr>
    </w:pPr>
    <w:r>
      <w:rPr>
        <w:rFonts w:hint="eastAsia"/>
        <w:sz w:val="28"/>
        <w:szCs w:val="28"/>
      </w:rPr>
      <w:t>—</w:t>
    </w:r>
    <w:r>
      <w:rPr>
        <w:rFonts w:hint="eastAsia"/>
        <w:sz w:val="28"/>
        <w:szCs w:val="28"/>
      </w:rPr>
      <w:t xml:space="preserve"> </w:t>
    </w:r>
    <w:r w:rsidR="00C732AD">
      <w:rPr>
        <w:sz w:val="28"/>
        <w:szCs w:val="28"/>
      </w:rPr>
      <w:fldChar w:fldCharType="begin"/>
    </w:r>
    <w:r>
      <w:rPr>
        <w:sz w:val="28"/>
        <w:szCs w:val="28"/>
      </w:rPr>
      <w:instrText>PAGE   \* MERGEFORMAT</w:instrText>
    </w:r>
    <w:r w:rsidR="00C732AD">
      <w:rPr>
        <w:sz w:val="28"/>
        <w:szCs w:val="28"/>
      </w:rPr>
      <w:fldChar w:fldCharType="separate"/>
    </w:r>
    <w:r w:rsidR="00EE6AF9" w:rsidRPr="00EE6AF9">
      <w:rPr>
        <w:noProof/>
        <w:sz w:val="28"/>
        <w:szCs w:val="28"/>
        <w:lang w:val="zh-CN"/>
      </w:rPr>
      <w:t>1</w:t>
    </w:r>
    <w:r w:rsidR="00C732AD">
      <w:rPr>
        <w:sz w:val="28"/>
        <w:szCs w:val="28"/>
      </w:rPr>
      <w:fldChar w:fldCharType="end"/>
    </w:r>
    <w:r>
      <w:rPr>
        <w:rFonts w:hint="eastAsia"/>
        <w:sz w:val="28"/>
        <w:szCs w:val="28"/>
      </w:rPr>
      <w:t xml:space="preserve"> </w:t>
    </w:r>
    <w:r>
      <w:rPr>
        <w:rFonts w:hint="eastAsia"/>
        <w:sz w:val="28"/>
        <w:szCs w:val="28"/>
      </w:rPr>
      <w:t>—</w:t>
    </w:r>
    <w:r w:rsidRPr="00A236DE">
      <w:rPr>
        <w:rFonts w:hint="eastAsia"/>
        <w:color w:val="FFFFFF"/>
        <w:sz w:val="28"/>
        <w:szCs w:val="28"/>
      </w:rPr>
      <w:t>—</w:t>
    </w:r>
  </w:p>
  <w:p w:rsidR="0000258C" w:rsidRDefault="0000258C">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58C" w:rsidRDefault="0000258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3D" w:rsidRDefault="00C732AD">
    <w:pPr>
      <w:pStyle w:val="a6"/>
      <w:jc w:val="center"/>
    </w:pPr>
    <w:r w:rsidRPr="00C732AD">
      <w:fldChar w:fldCharType="begin"/>
    </w:r>
    <w:r w:rsidR="00314246">
      <w:instrText xml:space="preserve"> PAGE   \* MERGEFORMAT </w:instrText>
    </w:r>
    <w:r w:rsidRPr="00C732AD">
      <w:fldChar w:fldCharType="separate"/>
    </w:r>
    <w:r w:rsidR="00EE6AF9" w:rsidRPr="00EE6AF9">
      <w:rPr>
        <w:noProof/>
        <w:lang w:val="zh-CN"/>
      </w:rPr>
      <w:t>2</w:t>
    </w:r>
    <w:r>
      <w:rPr>
        <w:lang w:val="zh-CN"/>
      </w:rPr>
      <w:fldChar w:fldCharType="end"/>
    </w:r>
  </w:p>
  <w:p w:rsidR="00EA243D" w:rsidRDefault="00EA24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8B2" w:rsidRDefault="000A28B2" w:rsidP="00EA243D">
      <w:r>
        <w:separator/>
      </w:r>
    </w:p>
  </w:footnote>
  <w:footnote w:type="continuationSeparator" w:id="1">
    <w:p w:rsidR="000A28B2" w:rsidRDefault="000A28B2" w:rsidP="00EA2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6B03"/>
    <w:multiLevelType w:val="multilevel"/>
    <w:tmpl w:val="084C6B03"/>
    <w:lvl w:ilvl="0">
      <w:start w:val="1"/>
      <w:numFmt w:val="japaneseCounting"/>
      <w:lvlText w:val="第%1章"/>
      <w:lvlJc w:val="left"/>
      <w:pPr>
        <w:ind w:left="2419" w:hanging="1284"/>
      </w:pPr>
      <w:rPr>
        <w:rFonts w:hint="default"/>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7585"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43D"/>
    <w:rsid w:val="0000258C"/>
    <w:rsid w:val="00051C5F"/>
    <w:rsid w:val="00093DFE"/>
    <w:rsid w:val="000A28B2"/>
    <w:rsid w:val="000B79EF"/>
    <w:rsid w:val="000E56BF"/>
    <w:rsid w:val="00105ED6"/>
    <w:rsid w:val="00110F56"/>
    <w:rsid w:val="001127F7"/>
    <w:rsid w:val="0013618C"/>
    <w:rsid w:val="001575BB"/>
    <w:rsid w:val="00172EE4"/>
    <w:rsid w:val="002208EB"/>
    <w:rsid w:val="002377AD"/>
    <w:rsid w:val="00240481"/>
    <w:rsid w:val="00296536"/>
    <w:rsid w:val="00314246"/>
    <w:rsid w:val="00362E1C"/>
    <w:rsid w:val="00375BE2"/>
    <w:rsid w:val="0039284A"/>
    <w:rsid w:val="00397671"/>
    <w:rsid w:val="003A3784"/>
    <w:rsid w:val="003B6A04"/>
    <w:rsid w:val="003D4557"/>
    <w:rsid w:val="003F3BF2"/>
    <w:rsid w:val="00410DAB"/>
    <w:rsid w:val="00453B05"/>
    <w:rsid w:val="00482A00"/>
    <w:rsid w:val="004F7832"/>
    <w:rsid w:val="005F7362"/>
    <w:rsid w:val="00602F5C"/>
    <w:rsid w:val="00685AF1"/>
    <w:rsid w:val="00685F8E"/>
    <w:rsid w:val="00754B77"/>
    <w:rsid w:val="0076383C"/>
    <w:rsid w:val="00764A30"/>
    <w:rsid w:val="007B4019"/>
    <w:rsid w:val="007D0DF0"/>
    <w:rsid w:val="007D3612"/>
    <w:rsid w:val="007E0302"/>
    <w:rsid w:val="008116FF"/>
    <w:rsid w:val="00813216"/>
    <w:rsid w:val="008226EA"/>
    <w:rsid w:val="00827FA3"/>
    <w:rsid w:val="00845DB1"/>
    <w:rsid w:val="00890436"/>
    <w:rsid w:val="008B1ECA"/>
    <w:rsid w:val="008C609D"/>
    <w:rsid w:val="00934252"/>
    <w:rsid w:val="00964EBF"/>
    <w:rsid w:val="00975DD5"/>
    <w:rsid w:val="00982A6F"/>
    <w:rsid w:val="00995415"/>
    <w:rsid w:val="009F3F2D"/>
    <w:rsid w:val="00A0070F"/>
    <w:rsid w:val="00A066BB"/>
    <w:rsid w:val="00A61425"/>
    <w:rsid w:val="00A9151E"/>
    <w:rsid w:val="00A97692"/>
    <w:rsid w:val="00AB783A"/>
    <w:rsid w:val="00AC01F9"/>
    <w:rsid w:val="00B16B7B"/>
    <w:rsid w:val="00BB502D"/>
    <w:rsid w:val="00BB707C"/>
    <w:rsid w:val="00BC20D7"/>
    <w:rsid w:val="00BD3350"/>
    <w:rsid w:val="00C05D5F"/>
    <w:rsid w:val="00C2617F"/>
    <w:rsid w:val="00C37EF3"/>
    <w:rsid w:val="00C658CE"/>
    <w:rsid w:val="00C66E2D"/>
    <w:rsid w:val="00C732AD"/>
    <w:rsid w:val="00C8623C"/>
    <w:rsid w:val="00C916A2"/>
    <w:rsid w:val="00CB11D3"/>
    <w:rsid w:val="00CD76C0"/>
    <w:rsid w:val="00D067D1"/>
    <w:rsid w:val="00D20456"/>
    <w:rsid w:val="00D41573"/>
    <w:rsid w:val="00DA0722"/>
    <w:rsid w:val="00DC6E23"/>
    <w:rsid w:val="00DD082F"/>
    <w:rsid w:val="00DE5F24"/>
    <w:rsid w:val="00E254B5"/>
    <w:rsid w:val="00E56FE2"/>
    <w:rsid w:val="00E6027E"/>
    <w:rsid w:val="00E75B40"/>
    <w:rsid w:val="00E77608"/>
    <w:rsid w:val="00EA243D"/>
    <w:rsid w:val="00ED6C80"/>
    <w:rsid w:val="00EE0FB9"/>
    <w:rsid w:val="00EE6AF9"/>
    <w:rsid w:val="00EE7E13"/>
    <w:rsid w:val="00F34A2A"/>
    <w:rsid w:val="00F61DFE"/>
    <w:rsid w:val="00F62E5B"/>
    <w:rsid w:val="00F95A4B"/>
    <w:rsid w:val="00FA54D1"/>
    <w:rsid w:val="00FB11A4"/>
    <w:rsid w:val="00FB25B3"/>
    <w:rsid w:val="00FD1792"/>
    <w:rsid w:val="00FF1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qFormat="1"/>
    <w:lsdException w:name="toc 5" w:locked="1" w:semiHidden="0" w:uiPriority="39" w:unhideWhenUsed="0" w:qFormat="1"/>
    <w:lsdException w:name="toc 6" w:locked="1" w:semiHidden="0" w:uiPriority="39" w:unhideWhenUsed="0" w:qFormat="1"/>
    <w:lsdException w:name="toc 7" w:locked="1" w:semiHidden="0" w:uiPriority="39" w:unhideWhenUsed="0" w:qFormat="1"/>
    <w:lsdException w:name="toc 8" w:locked="1" w:semiHidden="0" w:uiPriority="39" w:unhideWhenUsed="0" w:qFormat="1"/>
    <w:lsdException w:name="toc 9" w:locked="1" w:semiHidden="0" w:uiPriority="39" w:unhideWhenUsed="0" w:qFormat="1"/>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unhideWhenUsed="0" w:qFormat="1"/>
    <w:lsdException w:name="page number" w:uiPriority="0"/>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qFormat="1"/>
    <w:lsdException w:name="Hyperlink" w:qFormat="1"/>
    <w:lsdException w:name="Strong" w:locked="1" w:semiHidden="0" w:uiPriority="0" w:unhideWhenUsed="0" w:qFormat="1"/>
    <w:lsdException w:name="Emphasis" w:locked="1" w:semiHidden="0" w:uiPriority="0" w:unhideWhenUsed="0" w:qFormat="1"/>
    <w:lsdException w:name="Document Map" w:uiPriority="0"/>
    <w:lsdException w:name="Normal (Web)" w:qFormat="1"/>
    <w:lsdException w:name="annotation subject" w:unhideWhenUsed="0" w:qFormat="1"/>
    <w:lsdException w:name="Balloon Text"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3D"/>
    <w:pPr>
      <w:widowControl w:val="0"/>
      <w:jc w:val="both"/>
    </w:pPr>
    <w:rPr>
      <w:rFonts w:ascii="Times New Roman" w:hAnsi="Times New Roman" w:cs="Times New Roman"/>
      <w:kern w:val="2"/>
      <w:sz w:val="21"/>
      <w:szCs w:val="24"/>
    </w:rPr>
  </w:style>
  <w:style w:type="paragraph" w:styleId="1">
    <w:name w:val="heading 1"/>
    <w:basedOn w:val="a"/>
    <w:next w:val="a"/>
    <w:link w:val="1Char"/>
    <w:uiPriority w:val="9"/>
    <w:qFormat/>
    <w:locked/>
    <w:rsid w:val="0000258C"/>
    <w:pPr>
      <w:spacing w:before="340" w:after="330" w:line="578" w:lineRule="auto"/>
      <w:jc w:val="center"/>
      <w:outlineLvl w:val="0"/>
    </w:pPr>
    <w:rPr>
      <w:rFonts w:ascii="Calibri" w:eastAsia="黑体" w:hAnsi="Calibri"/>
      <w:bCs/>
      <w:kern w:val="44"/>
      <w:sz w:val="32"/>
      <w:szCs w:val="44"/>
    </w:rPr>
  </w:style>
  <w:style w:type="paragraph" w:styleId="2">
    <w:name w:val="heading 2"/>
    <w:basedOn w:val="a"/>
    <w:next w:val="a"/>
    <w:link w:val="2Char"/>
    <w:uiPriority w:val="9"/>
    <w:unhideWhenUsed/>
    <w:qFormat/>
    <w:locked/>
    <w:rsid w:val="0000258C"/>
    <w:pPr>
      <w:keepNext/>
      <w:keepLines/>
      <w:spacing w:before="260" w:after="260" w:line="416" w:lineRule="auto"/>
      <w:jc w:val="center"/>
      <w:outlineLvl w:val="1"/>
    </w:pPr>
    <w:rPr>
      <w:rFonts w:ascii="Cambria" w:eastAsia="楷体_GB2312"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EA243D"/>
    <w:rPr>
      <w:b/>
      <w:bCs/>
    </w:rPr>
  </w:style>
  <w:style w:type="paragraph" w:styleId="a4">
    <w:name w:val="annotation text"/>
    <w:basedOn w:val="a"/>
    <w:link w:val="Char0"/>
    <w:uiPriority w:val="99"/>
    <w:qFormat/>
    <w:rsid w:val="00EA243D"/>
    <w:pPr>
      <w:jc w:val="left"/>
    </w:pPr>
  </w:style>
  <w:style w:type="paragraph" w:styleId="a5">
    <w:name w:val="Balloon Text"/>
    <w:basedOn w:val="a"/>
    <w:link w:val="Char1"/>
    <w:uiPriority w:val="99"/>
    <w:qFormat/>
    <w:rsid w:val="00EA243D"/>
    <w:rPr>
      <w:sz w:val="18"/>
      <w:szCs w:val="18"/>
    </w:rPr>
  </w:style>
  <w:style w:type="paragraph" w:styleId="a6">
    <w:name w:val="footer"/>
    <w:basedOn w:val="a"/>
    <w:link w:val="Char2"/>
    <w:uiPriority w:val="99"/>
    <w:qFormat/>
    <w:rsid w:val="00EA243D"/>
    <w:pPr>
      <w:tabs>
        <w:tab w:val="center" w:pos="4153"/>
        <w:tab w:val="right" w:pos="8306"/>
      </w:tabs>
      <w:snapToGrid w:val="0"/>
      <w:jc w:val="left"/>
    </w:pPr>
    <w:rPr>
      <w:sz w:val="18"/>
      <w:szCs w:val="18"/>
    </w:rPr>
  </w:style>
  <w:style w:type="paragraph" w:styleId="a7">
    <w:name w:val="header"/>
    <w:basedOn w:val="a"/>
    <w:link w:val="Char3"/>
    <w:uiPriority w:val="99"/>
    <w:qFormat/>
    <w:rsid w:val="00EA243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qFormat/>
    <w:rsid w:val="00EA243D"/>
    <w:rPr>
      <w:rFonts w:cs="Times New Roman"/>
      <w:sz w:val="21"/>
      <w:szCs w:val="21"/>
    </w:rPr>
  </w:style>
  <w:style w:type="paragraph" w:customStyle="1" w:styleId="10">
    <w:name w:val="列出段落1"/>
    <w:basedOn w:val="a"/>
    <w:uiPriority w:val="99"/>
    <w:qFormat/>
    <w:rsid w:val="00EA243D"/>
    <w:pPr>
      <w:ind w:firstLineChars="200" w:firstLine="420"/>
    </w:pPr>
  </w:style>
  <w:style w:type="paragraph" w:customStyle="1" w:styleId="11">
    <w:name w:val="修订1"/>
    <w:hidden/>
    <w:uiPriority w:val="99"/>
    <w:qFormat/>
    <w:rsid w:val="00EA243D"/>
    <w:rPr>
      <w:rFonts w:ascii="Times New Roman" w:hAnsi="Times New Roman" w:cs="Times New Roman"/>
      <w:kern w:val="2"/>
      <w:sz w:val="21"/>
      <w:szCs w:val="24"/>
    </w:rPr>
  </w:style>
  <w:style w:type="character" w:customStyle="1" w:styleId="Char0">
    <w:name w:val="批注文字 Char"/>
    <w:basedOn w:val="a0"/>
    <w:link w:val="a4"/>
    <w:uiPriority w:val="99"/>
    <w:qFormat/>
    <w:locked/>
    <w:rsid w:val="00EA243D"/>
    <w:rPr>
      <w:rFonts w:ascii="Times New Roman" w:eastAsia="宋体" w:hAnsi="Times New Roman" w:cs="Times New Roman"/>
      <w:sz w:val="24"/>
      <w:szCs w:val="24"/>
    </w:rPr>
  </w:style>
  <w:style w:type="character" w:customStyle="1" w:styleId="Char1">
    <w:name w:val="批注框文本 Char"/>
    <w:basedOn w:val="a0"/>
    <w:link w:val="a5"/>
    <w:uiPriority w:val="99"/>
    <w:qFormat/>
    <w:locked/>
    <w:rsid w:val="00EA243D"/>
    <w:rPr>
      <w:rFonts w:ascii="Times New Roman" w:eastAsia="宋体" w:hAnsi="Times New Roman" w:cs="Times New Roman"/>
      <w:sz w:val="18"/>
      <w:szCs w:val="18"/>
    </w:rPr>
  </w:style>
  <w:style w:type="character" w:customStyle="1" w:styleId="Char2">
    <w:name w:val="页脚 Char"/>
    <w:basedOn w:val="a0"/>
    <w:link w:val="a6"/>
    <w:uiPriority w:val="99"/>
    <w:qFormat/>
    <w:locked/>
    <w:rsid w:val="00EA243D"/>
    <w:rPr>
      <w:rFonts w:cs="Times New Roman"/>
      <w:sz w:val="18"/>
      <w:szCs w:val="18"/>
    </w:rPr>
  </w:style>
  <w:style w:type="character" w:customStyle="1" w:styleId="Char3">
    <w:name w:val="页眉 Char"/>
    <w:basedOn w:val="a0"/>
    <w:link w:val="a7"/>
    <w:uiPriority w:val="99"/>
    <w:qFormat/>
    <w:locked/>
    <w:rsid w:val="00EA243D"/>
    <w:rPr>
      <w:rFonts w:cs="Times New Roman"/>
      <w:sz w:val="18"/>
      <w:szCs w:val="18"/>
    </w:rPr>
  </w:style>
  <w:style w:type="character" w:customStyle="1" w:styleId="Char">
    <w:name w:val="批注主题 Char"/>
    <w:basedOn w:val="Char0"/>
    <w:link w:val="a3"/>
    <w:uiPriority w:val="99"/>
    <w:qFormat/>
    <w:locked/>
    <w:rsid w:val="00EA243D"/>
    <w:rPr>
      <w:b/>
      <w:bCs/>
    </w:rPr>
  </w:style>
  <w:style w:type="character" w:customStyle="1" w:styleId="1Char">
    <w:name w:val="标题 1 Char"/>
    <w:basedOn w:val="a0"/>
    <w:link w:val="1"/>
    <w:uiPriority w:val="9"/>
    <w:qFormat/>
    <w:rsid w:val="0000258C"/>
    <w:rPr>
      <w:rFonts w:eastAsia="黑体" w:cs="Times New Roman"/>
      <w:bCs/>
      <w:kern w:val="44"/>
      <w:sz w:val="32"/>
      <w:szCs w:val="44"/>
    </w:rPr>
  </w:style>
  <w:style w:type="character" w:customStyle="1" w:styleId="2Char">
    <w:name w:val="标题 2 Char"/>
    <w:basedOn w:val="a0"/>
    <w:link w:val="2"/>
    <w:uiPriority w:val="9"/>
    <w:qFormat/>
    <w:rsid w:val="0000258C"/>
    <w:rPr>
      <w:rFonts w:ascii="Cambria" w:eastAsia="楷体_GB2312" w:hAnsi="Cambria" w:cs="Times New Roman"/>
      <w:b/>
      <w:bCs/>
      <w:kern w:val="2"/>
      <w:sz w:val="32"/>
      <w:szCs w:val="32"/>
    </w:rPr>
  </w:style>
  <w:style w:type="character" w:styleId="a9">
    <w:name w:val="page number"/>
    <w:basedOn w:val="a0"/>
    <w:rsid w:val="0000258C"/>
  </w:style>
  <w:style w:type="paragraph" w:styleId="aa">
    <w:name w:val="Document Map"/>
    <w:basedOn w:val="a"/>
    <w:link w:val="Char4"/>
    <w:semiHidden/>
    <w:rsid w:val="0000258C"/>
    <w:pPr>
      <w:shd w:val="clear" w:color="auto" w:fill="000080"/>
    </w:pPr>
  </w:style>
  <w:style w:type="character" w:customStyle="1" w:styleId="Char4">
    <w:name w:val="文档结构图 Char"/>
    <w:basedOn w:val="a0"/>
    <w:link w:val="aa"/>
    <w:semiHidden/>
    <w:rsid w:val="0000258C"/>
    <w:rPr>
      <w:rFonts w:ascii="Times New Roman" w:hAnsi="Times New Roman" w:cs="Times New Roman"/>
      <w:kern w:val="2"/>
      <w:sz w:val="21"/>
      <w:szCs w:val="24"/>
      <w:shd w:val="clear" w:color="auto" w:fill="000080"/>
    </w:rPr>
  </w:style>
  <w:style w:type="paragraph" w:styleId="7">
    <w:name w:val="toc 7"/>
    <w:basedOn w:val="a"/>
    <w:next w:val="a"/>
    <w:uiPriority w:val="39"/>
    <w:unhideWhenUsed/>
    <w:qFormat/>
    <w:locked/>
    <w:rsid w:val="0000258C"/>
    <w:pPr>
      <w:ind w:left="1260"/>
      <w:jc w:val="left"/>
    </w:pPr>
    <w:rPr>
      <w:rFonts w:ascii="Calibri" w:hAnsi="Calibri"/>
      <w:sz w:val="18"/>
      <w:szCs w:val="18"/>
    </w:rPr>
  </w:style>
  <w:style w:type="paragraph" w:styleId="5">
    <w:name w:val="toc 5"/>
    <w:basedOn w:val="a"/>
    <w:next w:val="a"/>
    <w:uiPriority w:val="39"/>
    <w:unhideWhenUsed/>
    <w:qFormat/>
    <w:locked/>
    <w:rsid w:val="0000258C"/>
    <w:pPr>
      <w:ind w:left="840"/>
      <w:jc w:val="left"/>
    </w:pPr>
    <w:rPr>
      <w:rFonts w:ascii="Calibri" w:hAnsi="Calibri"/>
      <w:sz w:val="18"/>
      <w:szCs w:val="18"/>
    </w:rPr>
  </w:style>
  <w:style w:type="paragraph" w:styleId="3">
    <w:name w:val="toc 3"/>
    <w:basedOn w:val="a"/>
    <w:next w:val="a"/>
    <w:uiPriority w:val="39"/>
    <w:unhideWhenUsed/>
    <w:qFormat/>
    <w:locked/>
    <w:rsid w:val="0000258C"/>
    <w:pPr>
      <w:ind w:left="420"/>
      <w:jc w:val="left"/>
    </w:pPr>
    <w:rPr>
      <w:rFonts w:ascii="Calibri" w:hAnsi="Calibri"/>
      <w:i/>
      <w:iCs/>
      <w:sz w:val="20"/>
      <w:szCs w:val="20"/>
    </w:rPr>
  </w:style>
  <w:style w:type="paragraph" w:styleId="8">
    <w:name w:val="toc 8"/>
    <w:basedOn w:val="a"/>
    <w:next w:val="a"/>
    <w:uiPriority w:val="39"/>
    <w:unhideWhenUsed/>
    <w:qFormat/>
    <w:locked/>
    <w:rsid w:val="0000258C"/>
    <w:pPr>
      <w:ind w:left="1470"/>
      <w:jc w:val="left"/>
    </w:pPr>
    <w:rPr>
      <w:rFonts w:ascii="Calibri" w:hAnsi="Calibri"/>
      <w:sz w:val="18"/>
      <w:szCs w:val="18"/>
    </w:rPr>
  </w:style>
  <w:style w:type="paragraph" w:styleId="ab">
    <w:name w:val="Date"/>
    <w:basedOn w:val="a"/>
    <w:next w:val="a"/>
    <w:link w:val="Char5"/>
    <w:uiPriority w:val="99"/>
    <w:unhideWhenUsed/>
    <w:qFormat/>
    <w:rsid w:val="0000258C"/>
    <w:pPr>
      <w:ind w:leftChars="2500" w:left="100"/>
    </w:pPr>
    <w:rPr>
      <w:rFonts w:ascii="Calibri" w:hAnsi="Calibri"/>
      <w:szCs w:val="22"/>
    </w:rPr>
  </w:style>
  <w:style w:type="character" w:customStyle="1" w:styleId="Char5">
    <w:name w:val="日期 Char"/>
    <w:basedOn w:val="a0"/>
    <w:link w:val="ab"/>
    <w:uiPriority w:val="99"/>
    <w:qFormat/>
    <w:rsid w:val="0000258C"/>
    <w:rPr>
      <w:rFonts w:cs="Times New Roman"/>
      <w:kern w:val="2"/>
      <w:sz w:val="21"/>
      <w:szCs w:val="22"/>
    </w:rPr>
  </w:style>
  <w:style w:type="paragraph" w:styleId="12">
    <w:name w:val="toc 1"/>
    <w:basedOn w:val="a"/>
    <w:next w:val="a"/>
    <w:uiPriority w:val="39"/>
    <w:unhideWhenUsed/>
    <w:qFormat/>
    <w:locked/>
    <w:rsid w:val="0000258C"/>
    <w:pPr>
      <w:spacing w:before="120" w:after="120"/>
      <w:jc w:val="left"/>
    </w:pPr>
    <w:rPr>
      <w:rFonts w:ascii="Calibri" w:hAnsi="Calibri"/>
      <w:b/>
      <w:bCs/>
      <w:caps/>
      <w:sz w:val="20"/>
      <w:szCs w:val="20"/>
    </w:rPr>
  </w:style>
  <w:style w:type="paragraph" w:styleId="4">
    <w:name w:val="toc 4"/>
    <w:basedOn w:val="a"/>
    <w:next w:val="a"/>
    <w:uiPriority w:val="39"/>
    <w:unhideWhenUsed/>
    <w:qFormat/>
    <w:locked/>
    <w:rsid w:val="0000258C"/>
    <w:pPr>
      <w:ind w:left="630"/>
      <w:jc w:val="left"/>
    </w:pPr>
    <w:rPr>
      <w:rFonts w:ascii="Calibri" w:hAnsi="Calibri"/>
      <w:sz w:val="18"/>
      <w:szCs w:val="18"/>
    </w:rPr>
  </w:style>
  <w:style w:type="paragraph" w:styleId="6">
    <w:name w:val="toc 6"/>
    <w:basedOn w:val="a"/>
    <w:next w:val="a"/>
    <w:uiPriority w:val="39"/>
    <w:unhideWhenUsed/>
    <w:qFormat/>
    <w:locked/>
    <w:rsid w:val="0000258C"/>
    <w:pPr>
      <w:ind w:left="1050"/>
      <w:jc w:val="left"/>
    </w:pPr>
    <w:rPr>
      <w:rFonts w:ascii="Calibri" w:hAnsi="Calibri"/>
      <w:sz w:val="18"/>
      <w:szCs w:val="18"/>
    </w:rPr>
  </w:style>
  <w:style w:type="paragraph" w:styleId="20">
    <w:name w:val="toc 2"/>
    <w:basedOn w:val="a"/>
    <w:next w:val="a"/>
    <w:uiPriority w:val="39"/>
    <w:unhideWhenUsed/>
    <w:qFormat/>
    <w:locked/>
    <w:rsid w:val="0000258C"/>
    <w:pPr>
      <w:ind w:left="210"/>
      <w:jc w:val="left"/>
    </w:pPr>
    <w:rPr>
      <w:rFonts w:ascii="Calibri" w:hAnsi="Calibri"/>
      <w:smallCaps/>
      <w:sz w:val="20"/>
      <w:szCs w:val="20"/>
    </w:rPr>
  </w:style>
  <w:style w:type="paragraph" w:styleId="9">
    <w:name w:val="toc 9"/>
    <w:basedOn w:val="a"/>
    <w:next w:val="a"/>
    <w:uiPriority w:val="39"/>
    <w:unhideWhenUsed/>
    <w:qFormat/>
    <w:locked/>
    <w:rsid w:val="0000258C"/>
    <w:pPr>
      <w:ind w:left="1680"/>
      <w:jc w:val="left"/>
    </w:pPr>
    <w:rPr>
      <w:rFonts w:ascii="Calibri" w:hAnsi="Calibri"/>
      <w:sz w:val="18"/>
      <w:szCs w:val="18"/>
    </w:rPr>
  </w:style>
  <w:style w:type="table" w:styleId="ac">
    <w:name w:val="Table Grid"/>
    <w:basedOn w:val="a1"/>
    <w:uiPriority w:val="59"/>
    <w:qFormat/>
    <w:rsid w:val="0000258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uiPriority w:val="99"/>
    <w:unhideWhenUsed/>
    <w:qFormat/>
    <w:rsid w:val="0000258C"/>
    <w:pPr>
      <w:widowControl w:val="0"/>
      <w:jc w:val="both"/>
    </w:pPr>
    <w:rPr>
      <w:rFonts w:ascii="Times New Roman" w:hAnsi="Times New Roman" w:cs="Times New Roman"/>
      <w:kern w:val="2"/>
      <w:sz w:val="21"/>
      <w:szCs w:val="24"/>
    </w:rPr>
  </w:style>
  <w:style w:type="character" w:styleId="ae">
    <w:name w:val="Hyperlink"/>
    <w:uiPriority w:val="99"/>
    <w:unhideWhenUsed/>
    <w:qFormat/>
    <w:rsid w:val="0000258C"/>
    <w:rPr>
      <w:color w:val="3A3A3A"/>
      <w:u w:val="none"/>
    </w:rPr>
  </w:style>
  <w:style w:type="paragraph" w:customStyle="1" w:styleId="13">
    <w:name w:val="列表段落1"/>
    <w:basedOn w:val="a"/>
    <w:uiPriority w:val="34"/>
    <w:qFormat/>
    <w:rsid w:val="0000258C"/>
    <w:pPr>
      <w:ind w:firstLineChars="200" w:firstLine="420"/>
    </w:pPr>
  </w:style>
  <w:style w:type="paragraph" w:customStyle="1" w:styleId="110">
    <w:name w:val="列表段落11"/>
    <w:basedOn w:val="a"/>
    <w:uiPriority w:val="34"/>
    <w:qFormat/>
    <w:rsid w:val="0000258C"/>
    <w:pPr>
      <w:ind w:firstLineChars="200" w:firstLine="420"/>
    </w:pPr>
    <w:rPr>
      <w:rFonts w:ascii="Calibri" w:hAnsi="Calibri"/>
      <w:szCs w:val="22"/>
    </w:rPr>
  </w:style>
  <w:style w:type="paragraph" w:customStyle="1" w:styleId="TOC1">
    <w:name w:val="TOC 标题1"/>
    <w:basedOn w:val="1"/>
    <w:next w:val="a"/>
    <w:uiPriority w:val="39"/>
    <w:unhideWhenUsed/>
    <w:qFormat/>
    <w:rsid w:val="0000258C"/>
    <w:pPr>
      <w:keepNext/>
      <w:keepLines/>
      <w:widowControl/>
      <w:spacing w:before="240" w:after="0" w:line="259" w:lineRule="auto"/>
      <w:jc w:val="left"/>
      <w:outlineLvl w:val="9"/>
    </w:pPr>
    <w:rPr>
      <w:rFonts w:ascii="Cambria" w:eastAsia="宋体" w:hAnsi="Cambria"/>
      <w:bCs w:val="0"/>
      <w:color w:val="365F91"/>
      <w:kern w:val="0"/>
      <w:szCs w:val="32"/>
    </w:rPr>
  </w:style>
  <w:style w:type="paragraph" w:customStyle="1" w:styleId="TOC2">
    <w:name w:val="TOC 标题2"/>
    <w:basedOn w:val="1"/>
    <w:next w:val="a"/>
    <w:uiPriority w:val="39"/>
    <w:unhideWhenUsed/>
    <w:qFormat/>
    <w:rsid w:val="0000258C"/>
    <w:pPr>
      <w:keepNext/>
      <w:keepLines/>
      <w:widowControl/>
      <w:spacing w:before="240" w:after="0" w:line="259" w:lineRule="auto"/>
      <w:jc w:val="left"/>
      <w:outlineLvl w:val="9"/>
    </w:pPr>
    <w:rPr>
      <w:rFonts w:ascii="Cambria" w:eastAsia="宋体" w:hAnsi="Cambria"/>
      <w:bCs w:val="0"/>
      <w:color w:val="365F91"/>
      <w:kern w:val="0"/>
      <w:szCs w:val="32"/>
    </w:rPr>
  </w:style>
  <w:style w:type="paragraph" w:styleId="af">
    <w:name w:val="List Paragraph"/>
    <w:basedOn w:val="a"/>
    <w:uiPriority w:val="34"/>
    <w:qFormat/>
    <w:rsid w:val="0000258C"/>
    <w:pPr>
      <w:ind w:firstLineChars="200" w:firstLine="420"/>
    </w:pPr>
    <w:rPr>
      <w:rFonts w:ascii="Calibri" w:hAnsi="Calibri"/>
      <w:szCs w:val="22"/>
    </w:rPr>
  </w:style>
  <w:style w:type="paragraph" w:styleId="af0">
    <w:name w:val="Revision"/>
    <w:hidden/>
    <w:uiPriority w:val="99"/>
    <w:unhideWhenUsed/>
    <w:rsid w:val="0000258C"/>
    <w:rPr>
      <w:rFonts w:cs="Times New Roman"/>
      <w:kern w:val="2"/>
      <w:sz w:val="21"/>
      <w:szCs w:val="22"/>
    </w:rPr>
  </w:style>
  <w:style w:type="paragraph" w:styleId="af1">
    <w:name w:val="Normal (Web)"/>
    <w:basedOn w:val="a"/>
    <w:uiPriority w:val="99"/>
    <w:qFormat/>
    <w:rsid w:val="0000258C"/>
    <w:pPr>
      <w:spacing w:beforeAutospacing="1" w:afterAutospacing="1"/>
      <w:jc w:val="left"/>
    </w:pPr>
    <w:rPr>
      <w:rFonts w:ascii="Calibri" w:hAnsi="Calibri"/>
      <w:kern w:val="0"/>
      <w:sz w:val="24"/>
    </w:rPr>
  </w:style>
  <w:style w:type="character" w:styleId="af2">
    <w:name w:val="Strong"/>
    <w:qFormat/>
    <w:locked/>
    <w:rsid w:val="0000258C"/>
    <w:rPr>
      <w:b/>
    </w:rPr>
  </w:style>
  <w:style w:type="table" w:customStyle="1" w:styleId="14">
    <w:name w:val="网格型1"/>
    <w:basedOn w:val="a1"/>
    <w:next w:val="ac"/>
    <w:uiPriority w:val="59"/>
    <w:rsid w:val="0000258C"/>
    <w:rPr>
      <w:rFonts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00258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D5EA4A-0726-41B0-B5F9-DC340461EF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内部资料，请勿外传</dc:title>
  <dc:creator>梁颖</dc:creator>
  <cp:lastModifiedBy>耿闰</cp:lastModifiedBy>
  <cp:revision>2</cp:revision>
  <cp:lastPrinted>2019-04-29T01:07:00Z</cp:lastPrinted>
  <dcterms:created xsi:type="dcterms:W3CDTF">2019-12-10T06:40:00Z</dcterms:created>
  <dcterms:modified xsi:type="dcterms:W3CDTF">2019-12-10T06:40:00Z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